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F" w:rsidRPr="00072455" w:rsidRDefault="00072455" w:rsidP="00A03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455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ДОПОЛНИТЕЛЬНОГО ОБРАЗОВАНИЯ</w:t>
      </w:r>
    </w:p>
    <w:p w:rsidR="00072455" w:rsidRPr="00072455" w:rsidRDefault="00072455" w:rsidP="00A03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455">
        <w:rPr>
          <w:rFonts w:ascii="Times New Roman" w:hAnsi="Times New Roman" w:cs="Times New Roman"/>
          <w:b/>
          <w:sz w:val="32"/>
          <w:szCs w:val="32"/>
        </w:rPr>
        <w:t>«ДЕТСКАЯ МУЗЫКАЛЬНАЯ ШКОЛА» с. Пелагиада</w:t>
      </w:r>
    </w:p>
    <w:p w:rsidR="0066377F" w:rsidRDefault="0066377F" w:rsidP="00A0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77F" w:rsidRDefault="0066377F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66377F" w:rsidTr="0066377F">
        <w:tc>
          <w:tcPr>
            <w:tcW w:w="3936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7F" w:rsidTr="0066377F">
        <w:tc>
          <w:tcPr>
            <w:tcW w:w="3936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66377F" w:rsidRPr="00072455" w:rsidRDefault="00072455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55">
              <w:rPr>
                <w:rFonts w:ascii="Times New Roman" w:hAnsi="Times New Roman" w:cs="Times New Roman"/>
                <w:sz w:val="24"/>
                <w:szCs w:val="24"/>
              </w:rPr>
              <w:t>МБУ ДО «ДМШ» с. Пелагиада</w:t>
            </w:r>
            <w:r w:rsidR="0066377F" w:rsidRPr="0007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66377F" w:rsidRPr="00072455" w:rsidRDefault="0066377F" w:rsidP="000724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5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47019" w:rsidRPr="0007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55" w:rsidRPr="00072455">
              <w:rPr>
                <w:rFonts w:ascii="Times New Roman" w:hAnsi="Times New Roman" w:cs="Times New Roman"/>
                <w:sz w:val="24"/>
                <w:szCs w:val="24"/>
              </w:rPr>
              <w:t>Д.А. Ступина</w:t>
            </w:r>
            <w:r w:rsidRPr="0007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77F" w:rsidTr="0066377F">
        <w:tc>
          <w:tcPr>
            <w:tcW w:w="3936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66377F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  <w:hideMark/>
          </w:tcPr>
          <w:p w:rsidR="0066377F" w:rsidRPr="00072455" w:rsidRDefault="0066377F" w:rsidP="00A03A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55">
              <w:rPr>
                <w:rFonts w:ascii="Times New Roman" w:hAnsi="Times New Roman" w:cs="Times New Roman"/>
                <w:sz w:val="24"/>
                <w:szCs w:val="24"/>
              </w:rPr>
              <w:t>«___»_______________20___г.</w:t>
            </w:r>
          </w:p>
        </w:tc>
      </w:tr>
    </w:tbl>
    <w:p w:rsidR="006A376E" w:rsidRDefault="006A376E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C719E2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Default="00D94384" w:rsidP="00A03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237D9C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  <w:r w:rsidR="00C53B0F">
        <w:rPr>
          <w:rFonts w:ascii="Times New Roman" w:hAnsi="Times New Roman" w:cs="Times New Roman"/>
          <w:b/>
          <w:sz w:val="32"/>
          <w:szCs w:val="32"/>
        </w:rPr>
        <w:t>вводного инструктажа с работниками по гражданской обороне</w:t>
      </w:r>
    </w:p>
    <w:p w:rsidR="00237D9C" w:rsidRPr="00113C83" w:rsidRDefault="00237D9C" w:rsidP="00A03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6E" w:rsidRDefault="006A376E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A0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77F" w:rsidRDefault="0066377F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B0F" w:rsidRDefault="00C53B0F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0D6237" w:rsidRDefault="00286DCD" w:rsidP="00A0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55">
        <w:rPr>
          <w:rFonts w:ascii="Times New Roman" w:hAnsi="Times New Roman" w:cs="Times New Roman"/>
          <w:sz w:val="28"/>
          <w:szCs w:val="28"/>
        </w:rPr>
        <w:t>Введено с  «___»___________20___г.</w:t>
      </w:r>
    </w:p>
    <w:p w:rsidR="00286DCD" w:rsidRDefault="00286DCD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Default="005E1C91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19" w:rsidRDefault="00747019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03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072455" w:rsidRDefault="00072455" w:rsidP="00A03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455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Default="00286DCD" w:rsidP="00A03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455">
        <w:rPr>
          <w:rFonts w:ascii="Times New Roman" w:hAnsi="Times New Roman" w:cs="Times New Roman"/>
          <w:sz w:val="28"/>
          <w:szCs w:val="28"/>
        </w:rPr>
        <w:t>20</w:t>
      </w:r>
      <w:r w:rsidR="00072455" w:rsidRPr="00072455">
        <w:rPr>
          <w:rFonts w:ascii="Times New Roman" w:hAnsi="Times New Roman" w:cs="Times New Roman"/>
          <w:sz w:val="28"/>
          <w:szCs w:val="28"/>
        </w:rPr>
        <w:t>22г.</w:t>
      </w:r>
    </w:p>
    <w:p w:rsidR="00A03A92" w:rsidRPr="00A03A92" w:rsidRDefault="00A03A92" w:rsidP="00A0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2">
        <w:rPr>
          <w:rFonts w:ascii="Times New Roman" w:hAnsi="Times New Roman" w:cs="Times New Roman"/>
          <w:b/>
          <w:sz w:val="24"/>
          <w:szCs w:val="24"/>
        </w:rPr>
        <w:lastRenderedPageBreak/>
        <w:t>1. ВВОДНАЯ ЧАСТЬ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 xml:space="preserve">Вводный инструктаж по ГО проводится со всеми лицами, вновь принимаемыми на работу в </w:t>
      </w:r>
      <w:r w:rsidR="00072455">
        <w:rPr>
          <w:rFonts w:ascii="Times New Roman" w:hAnsi="Times New Roman" w:cs="Times New Roman"/>
          <w:sz w:val="24"/>
          <w:szCs w:val="24"/>
        </w:rPr>
        <w:t>МБУ ДО «ДМШ» с. Пелагиада</w:t>
      </w:r>
      <w:r w:rsidRPr="00A03A9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72455">
        <w:rPr>
          <w:rFonts w:ascii="Times New Roman" w:hAnsi="Times New Roman" w:cs="Times New Roman"/>
          <w:sz w:val="24"/>
          <w:szCs w:val="24"/>
        </w:rPr>
        <w:t>Учреждение</w:t>
      </w:r>
      <w:r w:rsidRPr="00A03A92">
        <w:rPr>
          <w:rFonts w:ascii="Times New Roman" w:hAnsi="Times New Roman" w:cs="Times New Roman"/>
          <w:sz w:val="24"/>
          <w:szCs w:val="24"/>
        </w:rPr>
        <w:t>).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 xml:space="preserve">Цель проведения вводного инструктажа - ознакомить вновь принимаемых на работу с системой ГО и РСЧС, действующей в </w:t>
      </w:r>
      <w:r w:rsidR="00072455">
        <w:rPr>
          <w:rFonts w:ascii="Times New Roman" w:hAnsi="Times New Roman" w:cs="Times New Roman"/>
          <w:sz w:val="24"/>
          <w:szCs w:val="24"/>
        </w:rPr>
        <w:t>учреждении</w:t>
      </w:r>
      <w:r w:rsidRPr="00A03A92">
        <w:rPr>
          <w:rFonts w:ascii="Times New Roman" w:hAnsi="Times New Roman" w:cs="Times New Roman"/>
          <w:sz w:val="24"/>
          <w:szCs w:val="24"/>
        </w:rPr>
        <w:t>, разъяснить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 xml:space="preserve">Вводный инструктаж по ГО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072455">
        <w:rPr>
          <w:rFonts w:ascii="Times New Roman" w:hAnsi="Times New Roman" w:cs="Times New Roman"/>
          <w:sz w:val="24"/>
          <w:szCs w:val="24"/>
        </w:rPr>
        <w:t>учреждения</w:t>
      </w:r>
      <w:r w:rsidRPr="00A03A92">
        <w:rPr>
          <w:rFonts w:ascii="Times New Roman" w:hAnsi="Times New Roman" w:cs="Times New Roman"/>
          <w:sz w:val="24"/>
          <w:szCs w:val="24"/>
        </w:rPr>
        <w:t xml:space="preserve"> и утвержденной в установленном порядке директором </w:t>
      </w:r>
      <w:r w:rsidR="00072455">
        <w:rPr>
          <w:rFonts w:ascii="Times New Roman" w:hAnsi="Times New Roman" w:cs="Times New Roman"/>
          <w:sz w:val="24"/>
          <w:szCs w:val="24"/>
        </w:rPr>
        <w:t>учреждения</w:t>
      </w:r>
      <w:r w:rsidRPr="00A03A92">
        <w:rPr>
          <w:rFonts w:ascii="Times New Roman" w:hAnsi="Times New Roman" w:cs="Times New Roman"/>
          <w:sz w:val="24"/>
          <w:szCs w:val="24"/>
        </w:rPr>
        <w:t>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Продолжительность инструктажа устанавливается в соответствии с утвержденной программой.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 xml:space="preserve">Вводный инструктаж по ГО и проводит работник, на которого приказом директора </w:t>
      </w:r>
      <w:r w:rsidR="00072455">
        <w:rPr>
          <w:rFonts w:ascii="Times New Roman" w:hAnsi="Times New Roman" w:cs="Times New Roman"/>
          <w:sz w:val="24"/>
          <w:szCs w:val="24"/>
        </w:rPr>
        <w:t>учреждения</w:t>
      </w:r>
      <w:r w:rsidRPr="00A03A92">
        <w:rPr>
          <w:rFonts w:ascii="Times New Roman" w:hAnsi="Times New Roman" w:cs="Times New Roman"/>
          <w:sz w:val="24"/>
          <w:szCs w:val="24"/>
        </w:rPr>
        <w:t xml:space="preserve"> возложены эти обязанности.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Вводный инструктаж по ГО завершается устной проверкой приобретенных знаний лицом, проводившим инструктаж.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Результаты проведения вводного инструктажа заносятся в журнал регистрации вводного инструктажа по ГО с указанием подписи инструктируемого и подписи инструктирующего, а также даты проведения инструктажа.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2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lastRenderedPageBreak/>
        <w:t>Готовность сил и средств гражданской обороны: состояние сил и средств гражданской обороны в мирное и военное время, определяющее их способность выполнять возложенные на них задачи.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Организация, отнесенная к категории по гражданской обороне - организация особой важности, а также причисленная к первой или второй категории по гражданской обороне в зависимости от экономического и оборонного значения.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Объекты гражданской обороны - здания, сооружения, транспортные средства, коммуникации (пункты управления гражданской обороны, противорадиационные укрытия, склады имущества и т.д.), непосредственно используемые органами управления и силами гражданской обороны для решения задач гражданской обороны.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Очаг поражения - территория, в пределах которой в результате воздействия поражающих факторов средств нападения противника произошли поражения людей, сельскохозяйственных животных, растений и(или) разрушения и повреждения зданий и сооружений.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Загородная зона - территория в пределах административных границ субъекта Российской Федерации, расположенная вне зон возможных разрушений, возможного опасного химического заражения, возможного катастрофического затопления, а также вне зон возможного опасного радиоактивного заражения (загрязнения) и подготовленная для обеспечения жизнедеятельности местного и эвакуированного населения.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Зона возможных разрушений: территория города или иного населенного пункта, отнесенная к группе по гражданской обороне, на которой может возникнуть в результате ядерного взрыва расчетное избыточное давление во фронте воздушной ударной волны, приводящее к разрушению зданий, сооружений и коммуникаций.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Служба гражданской обороны: служба, предназначенная для проведения мероприятий по гражданской обороне, включая подготовку необходимых сил и средств и обеспечение действий гражданских организаций гражданской обороны в ходе проведения аварийно-спасательных и других неотложных работ при ведении военных действий или вследствие этих действий.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Пункт управления гражданской обороны: специально оборудованное защитное сооружение, помещение, транспортное средство или их комплекс, предназначенные для размещения и обеспечения работы органа, осуществляющего управление гражданской обороной.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lastRenderedPageBreak/>
        <w:t>Защита населения от воздействия средств нападения противника - комплекс мероприятий гражданской обороны по предотвращению или уменьшению потерь населения от воздействия средств нападения противника.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Способ защиты населения от воздействия средств нападения противника - способ осуществления мероприятий, направленных на предотвращение или уменьшение потерь населения от воздействия средств нападения противника.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Основными способами защиты населения являются: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 xml:space="preserve"> - укрытие в защитных сооружениях гражданской обороны;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эвакуация населения в безопасные районы, включая рассредоточение гражданского персонала организаций в загородной зоне;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использование средств индивидуальной защиты и применение медицинских средств защиты.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Средство коллективной защиты гражданской обороны - сооружение, предназначенное для защиты группы людей от воздействия средств нападения противника.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Защитное сооружение гражданской обороны - специальное сооружение, предназначенное для защиты населения, личного состава сил гражданской обороны, а также техники и имущества гражданской обороны от воздействия средств нападения противника. К защитным сооружениям гражданской обороны относят убежища гражданской обороны и противорадиационные укрытия, а также приспособленные под них метрополитены, подземные горные выработки, естественные полости и подвальные помещения.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Убежище гражданской обороны - защитное сооружение гражданской обороны, обеспечивающее в течение определенного времени защиту укрываемых от воздействия поражающих факторов ядерного оружия и обычных средств поражения, бактериальных (биологических) средств, отравляющих веществ, а также при необходимости от катастрофического затопления, аварийно- химически опасных веществ, радиоактивных продуктов при разрушении ядерных энергоустановок, высоких температур и продуктов горения при пожаре.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Средство индивидуальной защиты гражданской обороны - предмет или группа предметов, предназначенных для защиты человека или животного от радиоактивных, отравляющих и аварийно- химически опасных веществ, бактериальных (биологических) средств, светового и теплового излучения.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Медицинское средство индивидуальной защиты - медицинский препарат или изделие, предназначенное для предотвращения или ослабления воздействия на человека поражающих факторов средств нападения противника.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Рассредоточение гражданского персонала - комплекс мероприятий по организованному вывозу или выводу с территории городов и иных населенных пунктов, отнесенных к группам по гражданской обороне, и размещению в загородной зоне гражданского персонала организаций, продолжающих работу в этих городах и населенных пунктах в военное время.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 xml:space="preserve">Эвакуация населения по планам гражданской обороны - комплекс мероприятий по организованному вывозу или выводу с территории городов и иных населенных пунктов, отнесенных к группам по гражданской обороне, гражданского персонала организаций, переносящих свою деятельность в загородную зону или прекращающих ее в военное </w:t>
      </w:r>
      <w:r w:rsidRPr="00A03A92">
        <w:rPr>
          <w:rFonts w:ascii="Times New Roman" w:hAnsi="Times New Roman" w:cs="Times New Roman"/>
          <w:sz w:val="24"/>
          <w:szCs w:val="24"/>
        </w:rPr>
        <w:lastRenderedPageBreak/>
        <w:t>время, нетрудоспособного и незанятого в производстве населения, а также населения, проживающего в зонах возможного катастрофического затопления.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2">
        <w:rPr>
          <w:rFonts w:ascii="Times New Roman" w:hAnsi="Times New Roman" w:cs="Times New Roman"/>
          <w:b/>
          <w:sz w:val="24"/>
          <w:szCs w:val="24"/>
        </w:rPr>
        <w:t>3. ЗАДАЧИ В ОБЛАСТИ ГРАЖДАНСКОЙ ОБОРОНЫ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Основными задачами в области гражданской обороны являются: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 xml:space="preserve">- подготовка населения в области гражданской обороны; 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эвакуация населения, материальных и культурных ценностей в безопасные районы;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предоставление населению средств индивидуальной и коллективной защиты;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проведение мероприятий по световой маскировке и другим видам маскировки;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борьба с пожарами, возникшими при военных конфликтах или вследствие этих конфликтов;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срочное восстановление функционирования необходимых коммунальных служб в военное время;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срочное захоронение трупов в военное время;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обеспечение постоянной готовности сил и средств гражданской обороны.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2">
        <w:rPr>
          <w:rFonts w:ascii="Times New Roman" w:hAnsi="Times New Roman" w:cs="Times New Roman"/>
          <w:b/>
          <w:sz w:val="24"/>
          <w:szCs w:val="24"/>
        </w:rPr>
        <w:t xml:space="preserve">4. ПОЛНОМОЧИЯ </w:t>
      </w:r>
      <w:r w:rsidR="00974ECB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03A92">
        <w:rPr>
          <w:rFonts w:ascii="Times New Roman" w:hAnsi="Times New Roman" w:cs="Times New Roman"/>
          <w:b/>
          <w:sz w:val="24"/>
          <w:szCs w:val="24"/>
        </w:rPr>
        <w:t xml:space="preserve"> В ОБЛАСТИ ГРАЖДАНСКОЙ ОБОРОНЫ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974ECB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A03A92" w:rsidRPr="00A03A92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lastRenderedPageBreak/>
        <w:t>- планируют и организуют проведение мероприятий по гражданской обороне;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проводят мероприятия по поддержанию своего устойчивого функционирования в военное время;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осуществляют подготовку своих работников в области гражданской обороны;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Организации, эксплуатирующие опасные производственные объекты I и II классов опасности, особо радиационно- опасные и ядерно-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A92" w:rsidRPr="00A03A92" w:rsidRDefault="00A03A92" w:rsidP="00A0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2">
        <w:rPr>
          <w:rFonts w:ascii="Times New Roman" w:hAnsi="Times New Roman" w:cs="Times New Roman"/>
          <w:b/>
          <w:sz w:val="24"/>
          <w:szCs w:val="24"/>
        </w:rPr>
        <w:t>5. ПРАВА И ОБЯЗАННОСТИ ГРАЖДАН РОССИЙСКОЙ ФЕДЕРАЦИИ В ОБЛАСТИ ГРАЖДАНСКОЙ ОБОРОНЫ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проходят подготовку в области гражданской обороны;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принимают участие в проведении других мероприятий по гражданской обороне;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оказывают содействие органам государственной власти и организациям в решении задач в области гражданской обороны.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2">
        <w:rPr>
          <w:rFonts w:ascii="Times New Roman" w:hAnsi="Times New Roman" w:cs="Times New Roman"/>
          <w:b/>
          <w:sz w:val="24"/>
          <w:szCs w:val="24"/>
        </w:rPr>
        <w:t>6. РУКОВОДСТВО ГРАЖДАНСКОЙ ОБОРОНОЙ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Руководство гражданской обороной в Российской Федерации осуществляет Правительство Российской Федерации.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2">
        <w:rPr>
          <w:rFonts w:ascii="Times New Roman" w:hAnsi="Times New Roman" w:cs="Times New Roman"/>
          <w:b/>
          <w:sz w:val="24"/>
          <w:szCs w:val="24"/>
        </w:rPr>
        <w:lastRenderedPageBreak/>
        <w:t>7. СИЛЫ ГРАЖДАНСКОЙ ОБОРОНЫ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2">
        <w:rPr>
          <w:rFonts w:ascii="Times New Roman" w:hAnsi="Times New Roman" w:cs="Times New Roman"/>
          <w:b/>
          <w:sz w:val="24"/>
          <w:szCs w:val="24"/>
        </w:rPr>
        <w:t>8. ФИНАНСИРОВАНИЕ МЕРОПРИЯТИЙ ПО ГРАЖДАНСКОЙ ОБОРОНЕ И ЗАЩИТЕ НАСЕЛЕНИЯ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Обеспечение мероприятий по гражданской обороне, проводимых организациями, осуществляется за счет средств организаций.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92">
        <w:rPr>
          <w:rFonts w:ascii="Times New Roman" w:hAnsi="Times New Roman" w:cs="Times New Roman"/>
          <w:b/>
          <w:sz w:val="24"/>
          <w:szCs w:val="24"/>
        </w:rPr>
        <w:t>9. ОТВЕТСТВЕННОСТЬ ЗА НАРУШЕНИЕ ЗАКОНОДАТЕЛЬСТВА РОССИЙСКОЙ ФЕДЕРАЦИИ В ОБЛАСТИ ГРАЖДАНСКОЙ ОБОРОНЫ</w:t>
      </w:r>
    </w:p>
    <w:p w:rsidR="00A03A92" w:rsidRPr="00A03A92" w:rsidRDefault="00A03A92" w:rsidP="00A0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Федерации:</w:t>
      </w:r>
    </w:p>
    <w:p w:rsidR="00A03A92" w:rsidRPr="00A03A92" w:rsidRDefault="00A03A92" w:rsidP="00A03A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92">
        <w:rPr>
          <w:rFonts w:ascii="Times New Roman" w:hAnsi="Times New Roman" w:cs="Times New Roman"/>
          <w:sz w:val="24"/>
          <w:szCs w:val="24"/>
        </w:rPr>
        <w:t>- статья 20.7 Кодекса Российской Федерации об административных правонарушениях.</w:t>
      </w:r>
    </w:p>
    <w:sectPr w:rsidR="00A03A92" w:rsidRPr="00A03A92" w:rsidSect="009866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AB" w:rsidRDefault="00F92DAB" w:rsidP="0098668C">
      <w:pPr>
        <w:spacing w:after="0" w:line="240" w:lineRule="auto"/>
      </w:pPr>
      <w:r>
        <w:separator/>
      </w:r>
    </w:p>
  </w:endnote>
  <w:endnote w:type="continuationSeparator" w:id="0">
    <w:p w:rsidR="00F92DAB" w:rsidRDefault="00F92DAB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664752" w:rsidRDefault="00FE03E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47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68C" w:rsidRPr="006647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7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30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647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AB" w:rsidRDefault="00F92DAB" w:rsidP="0098668C">
      <w:pPr>
        <w:spacing w:after="0" w:line="240" w:lineRule="auto"/>
      </w:pPr>
      <w:r>
        <w:separator/>
      </w:r>
    </w:p>
  </w:footnote>
  <w:footnote w:type="continuationSeparator" w:id="0">
    <w:p w:rsidR="00F92DAB" w:rsidRDefault="00F92DAB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F945166"/>
    <w:multiLevelType w:val="hybridMultilevel"/>
    <w:tmpl w:val="9AA0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9541D6"/>
    <w:multiLevelType w:val="hybridMultilevel"/>
    <w:tmpl w:val="5FFE230A"/>
    <w:lvl w:ilvl="0" w:tplc="A75AAC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F62FC"/>
    <w:multiLevelType w:val="hybridMultilevel"/>
    <w:tmpl w:val="733C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6846"/>
    <w:multiLevelType w:val="multilevel"/>
    <w:tmpl w:val="0CE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B7DB3"/>
    <w:multiLevelType w:val="hybridMultilevel"/>
    <w:tmpl w:val="285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7C1A"/>
    <w:multiLevelType w:val="hybridMultilevel"/>
    <w:tmpl w:val="0E30C34A"/>
    <w:lvl w:ilvl="0" w:tplc="EAAE9E9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C7CE2"/>
    <w:multiLevelType w:val="hybridMultilevel"/>
    <w:tmpl w:val="78F6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281D"/>
    <w:multiLevelType w:val="hybridMultilevel"/>
    <w:tmpl w:val="44DE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134E"/>
    <w:multiLevelType w:val="hybridMultilevel"/>
    <w:tmpl w:val="A06A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736A"/>
    <w:multiLevelType w:val="multilevel"/>
    <w:tmpl w:val="2C8A25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1730B63"/>
    <w:multiLevelType w:val="hybridMultilevel"/>
    <w:tmpl w:val="1DE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008D5"/>
    <w:multiLevelType w:val="hybridMultilevel"/>
    <w:tmpl w:val="0D18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06728"/>
    <w:multiLevelType w:val="multilevel"/>
    <w:tmpl w:val="7E2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38266B"/>
    <w:multiLevelType w:val="hybridMultilevel"/>
    <w:tmpl w:val="03B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608F2"/>
    <w:multiLevelType w:val="hybridMultilevel"/>
    <w:tmpl w:val="B828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3463E"/>
    <w:multiLevelType w:val="hybridMultilevel"/>
    <w:tmpl w:val="E47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34803"/>
    <w:multiLevelType w:val="hybridMultilevel"/>
    <w:tmpl w:val="B33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210F0"/>
    <w:multiLevelType w:val="hybridMultilevel"/>
    <w:tmpl w:val="1712564A"/>
    <w:lvl w:ilvl="0" w:tplc="22A6C12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B2F46"/>
    <w:multiLevelType w:val="hybridMultilevel"/>
    <w:tmpl w:val="8EEE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FE2795A"/>
    <w:multiLevelType w:val="hybridMultilevel"/>
    <w:tmpl w:val="80188398"/>
    <w:lvl w:ilvl="0" w:tplc="88AA586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83EC6"/>
    <w:multiLevelType w:val="hybridMultilevel"/>
    <w:tmpl w:val="C4AC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20114"/>
    <w:multiLevelType w:val="multilevel"/>
    <w:tmpl w:val="F6909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6A3677"/>
    <w:multiLevelType w:val="hybridMultilevel"/>
    <w:tmpl w:val="6534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5"/>
  </w:num>
  <w:num w:numId="5">
    <w:abstractNumId w:val="15"/>
  </w:num>
  <w:num w:numId="6">
    <w:abstractNumId w:val="12"/>
  </w:num>
  <w:num w:numId="7">
    <w:abstractNumId w:val="6"/>
  </w:num>
  <w:num w:numId="8">
    <w:abstractNumId w:val="17"/>
  </w:num>
  <w:num w:numId="9">
    <w:abstractNumId w:val="4"/>
  </w:num>
  <w:num w:numId="10">
    <w:abstractNumId w:val="24"/>
  </w:num>
  <w:num w:numId="11">
    <w:abstractNumId w:val="14"/>
  </w:num>
  <w:num w:numId="12">
    <w:abstractNumId w:val="20"/>
  </w:num>
  <w:num w:numId="13">
    <w:abstractNumId w:val="16"/>
  </w:num>
  <w:num w:numId="14">
    <w:abstractNumId w:val="18"/>
  </w:num>
  <w:num w:numId="15">
    <w:abstractNumId w:val="22"/>
  </w:num>
  <w:num w:numId="16">
    <w:abstractNumId w:val="25"/>
  </w:num>
  <w:num w:numId="17">
    <w:abstractNumId w:val="19"/>
  </w:num>
  <w:num w:numId="18">
    <w:abstractNumId w:val="23"/>
  </w:num>
  <w:num w:numId="19">
    <w:abstractNumId w:val="8"/>
  </w:num>
  <w:num w:numId="20">
    <w:abstractNumId w:val="10"/>
  </w:num>
  <w:num w:numId="21">
    <w:abstractNumId w:val="13"/>
  </w:num>
  <w:num w:numId="22">
    <w:abstractNumId w:val="11"/>
  </w:num>
  <w:num w:numId="23">
    <w:abstractNumId w:val="1"/>
  </w:num>
  <w:num w:numId="24">
    <w:abstractNumId w:val="3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1B73"/>
    <w:rsid w:val="00003D71"/>
    <w:rsid w:val="00024FF8"/>
    <w:rsid w:val="000341C0"/>
    <w:rsid w:val="00042010"/>
    <w:rsid w:val="00055B48"/>
    <w:rsid w:val="000603C9"/>
    <w:rsid w:val="00072455"/>
    <w:rsid w:val="00075FC8"/>
    <w:rsid w:val="000A0966"/>
    <w:rsid w:val="000D26E9"/>
    <w:rsid w:val="000D5ECA"/>
    <w:rsid w:val="000D6237"/>
    <w:rsid w:val="000E780E"/>
    <w:rsid w:val="000F4458"/>
    <w:rsid w:val="00113C83"/>
    <w:rsid w:val="001169BE"/>
    <w:rsid w:val="00117CFC"/>
    <w:rsid w:val="00120B61"/>
    <w:rsid w:val="00120F59"/>
    <w:rsid w:val="00121D4D"/>
    <w:rsid w:val="00122C75"/>
    <w:rsid w:val="00135493"/>
    <w:rsid w:val="00147024"/>
    <w:rsid w:val="00157D47"/>
    <w:rsid w:val="0016761C"/>
    <w:rsid w:val="00194461"/>
    <w:rsid w:val="00195733"/>
    <w:rsid w:val="001B04D6"/>
    <w:rsid w:val="001C5029"/>
    <w:rsid w:val="001D23CE"/>
    <w:rsid w:val="001E6E06"/>
    <w:rsid w:val="00207822"/>
    <w:rsid w:val="00211E1F"/>
    <w:rsid w:val="00211FB6"/>
    <w:rsid w:val="00224CE9"/>
    <w:rsid w:val="00232052"/>
    <w:rsid w:val="00235567"/>
    <w:rsid w:val="002375BF"/>
    <w:rsid w:val="00237D9C"/>
    <w:rsid w:val="00245416"/>
    <w:rsid w:val="00246B74"/>
    <w:rsid w:val="00260840"/>
    <w:rsid w:val="002673F2"/>
    <w:rsid w:val="00276E4C"/>
    <w:rsid w:val="00286DCD"/>
    <w:rsid w:val="00296EDE"/>
    <w:rsid w:val="002A5149"/>
    <w:rsid w:val="002B20BD"/>
    <w:rsid w:val="002B791E"/>
    <w:rsid w:val="002C39D2"/>
    <w:rsid w:val="002D75F2"/>
    <w:rsid w:val="002E23F5"/>
    <w:rsid w:val="002F280F"/>
    <w:rsid w:val="002F4A06"/>
    <w:rsid w:val="00316B64"/>
    <w:rsid w:val="00320758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82C97"/>
    <w:rsid w:val="0039105C"/>
    <w:rsid w:val="003A127B"/>
    <w:rsid w:val="003A7A03"/>
    <w:rsid w:val="003B2FFC"/>
    <w:rsid w:val="003B53AB"/>
    <w:rsid w:val="003B75DB"/>
    <w:rsid w:val="003C0DF4"/>
    <w:rsid w:val="003E055E"/>
    <w:rsid w:val="00402395"/>
    <w:rsid w:val="004065E6"/>
    <w:rsid w:val="00422B57"/>
    <w:rsid w:val="00425B07"/>
    <w:rsid w:val="0043637E"/>
    <w:rsid w:val="0044109C"/>
    <w:rsid w:val="00451985"/>
    <w:rsid w:val="00454C4E"/>
    <w:rsid w:val="00463CE0"/>
    <w:rsid w:val="0047629A"/>
    <w:rsid w:val="0048192F"/>
    <w:rsid w:val="00485641"/>
    <w:rsid w:val="004860F2"/>
    <w:rsid w:val="004A4A12"/>
    <w:rsid w:val="004C6ADB"/>
    <w:rsid w:val="004E4E1A"/>
    <w:rsid w:val="004E64FC"/>
    <w:rsid w:val="004F0AEC"/>
    <w:rsid w:val="004F6F07"/>
    <w:rsid w:val="005000C1"/>
    <w:rsid w:val="00503806"/>
    <w:rsid w:val="005236C6"/>
    <w:rsid w:val="0052623F"/>
    <w:rsid w:val="00527499"/>
    <w:rsid w:val="005338F9"/>
    <w:rsid w:val="005347B7"/>
    <w:rsid w:val="00536D6E"/>
    <w:rsid w:val="00540F04"/>
    <w:rsid w:val="005419F8"/>
    <w:rsid w:val="00566956"/>
    <w:rsid w:val="00576693"/>
    <w:rsid w:val="00576E40"/>
    <w:rsid w:val="00582D23"/>
    <w:rsid w:val="00597975"/>
    <w:rsid w:val="005A0F4E"/>
    <w:rsid w:val="005A68AD"/>
    <w:rsid w:val="005C576D"/>
    <w:rsid w:val="005C7327"/>
    <w:rsid w:val="005C7445"/>
    <w:rsid w:val="005E1C91"/>
    <w:rsid w:val="005E347B"/>
    <w:rsid w:val="005E6A50"/>
    <w:rsid w:val="00621574"/>
    <w:rsid w:val="006359D6"/>
    <w:rsid w:val="00641FBF"/>
    <w:rsid w:val="00646E87"/>
    <w:rsid w:val="00663138"/>
    <w:rsid w:val="0066377F"/>
    <w:rsid w:val="00664752"/>
    <w:rsid w:val="006823AD"/>
    <w:rsid w:val="00683A90"/>
    <w:rsid w:val="006878F1"/>
    <w:rsid w:val="0069473C"/>
    <w:rsid w:val="00694C29"/>
    <w:rsid w:val="006A376E"/>
    <w:rsid w:val="006A4780"/>
    <w:rsid w:val="006B1FD6"/>
    <w:rsid w:val="006C0A72"/>
    <w:rsid w:val="006C50AC"/>
    <w:rsid w:val="006D6A78"/>
    <w:rsid w:val="00713AD3"/>
    <w:rsid w:val="00714382"/>
    <w:rsid w:val="007232F6"/>
    <w:rsid w:val="00725B0F"/>
    <w:rsid w:val="007317D9"/>
    <w:rsid w:val="00747019"/>
    <w:rsid w:val="007611C6"/>
    <w:rsid w:val="007801CD"/>
    <w:rsid w:val="007B7E15"/>
    <w:rsid w:val="007C298A"/>
    <w:rsid w:val="007C372F"/>
    <w:rsid w:val="007C4CEE"/>
    <w:rsid w:val="007E6D06"/>
    <w:rsid w:val="007E7277"/>
    <w:rsid w:val="00802F9D"/>
    <w:rsid w:val="00814FDA"/>
    <w:rsid w:val="00831334"/>
    <w:rsid w:val="00842AB9"/>
    <w:rsid w:val="0085246B"/>
    <w:rsid w:val="00853C25"/>
    <w:rsid w:val="00866B04"/>
    <w:rsid w:val="00872332"/>
    <w:rsid w:val="00885CB7"/>
    <w:rsid w:val="00887CD6"/>
    <w:rsid w:val="008B3272"/>
    <w:rsid w:val="008C0955"/>
    <w:rsid w:val="008C1662"/>
    <w:rsid w:val="008D64FA"/>
    <w:rsid w:val="008E715E"/>
    <w:rsid w:val="008F674C"/>
    <w:rsid w:val="00974ECB"/>
    <w:rsid w:val="00975355"/>
    <w:rsid w:val="0098668C"/>
    <w:rsid w:val="009A4B30"/>
    <w:rsid w:val="009B023F"/>
    <w:rsid w:val="009C23C0"/>
    <w:rsid w:val="009D16B8"/>
    <w:rsid w:val="00A00BE7"/>
    <w:rsid w:val="00A02A47"/>
    <w:rsid w:val="00A03A92"/>
    <w:rsid w:val="00A15C39"/>
    <w:rsid w:val="00A2792D"/>
    <w:rsid w:val="00A34471"/>
    <w:rsid w:val="00A36412"/>
    <w:rsid w:val="00A42759"/>
    <w:rsid w:val="00A52072"/>
    <w:rsid w:val="00A52633"/>
    <w:rsid w:val="00A552DF"/>
    <w:rsid w:val="00A65562"/>
    <w:rsid w:val="00A657B6"/>
    <w:rsid w:val="00A84EB7"/>
    <w:rsid w:val="00A95253"/>
    <w:rsid w:val="00A97D94"/>
    <w:rsid w:val="00AC024D"/>
    <w:rsid w:val="00AC2371"/>
    <w:rsid w:val="00AC7F4D"/>
    <w:rsid w:val="00AE0653"/>
    <w:rsid w:val="00AF7BC4"/>
    <w:rsid w:val="00B17254"/>
    <w:rsid w:val="00B21F47"/>
    <w:rsid w:val="00B23874"/>
    <w:rsid w:val="00B32A2E"/>
    <w:rsid w:val="00B42CCA"/>
    <w:rsid w:val="00B44AF1"/>
    <w:rsid w:val="00B52E8C"/>
    <w:rsid w:val="00B60E2E"/>
    <w:rsid w:val="00B67CE1"/>
    <w:rsid w:val="00B71F2C"/>
    <w:rsid w:val="00B74F8E"/>
    <w:rsid w:val="00B7505F"/>
    <w:rsid w:val="00B868BE"/>
    <w:rsid w:val="00BA079E"/>
    <w:rsid w:val="00BD014F"/>
    <w:rsid w:val="00BE0AB1"/>
    <w:rsid w:val="00C06994"/>
    <w:rsid w:val="00C101F0"/>
    <w:rsid w:val="00C122F0"/>
    <w:rsid w:val="00C208C4"/>
    <w:rsid w:val="00C228BC"/>
    <w:rsid w:val="00C53B0F"/>
    <w:rsid w:val="00C56852"/>
    <w:rsid w:val="00C62D73"/>
    <w:rsid w:val="00C67948"/>
    <w:rsid w:val="00C67D93"/>
    <w:rsid w:val="00C719E2"/>
    <w:rsid w:val="00C83E33"/>
    <w:rsid w:val="00CD5137"/>
    <w:rsid w:val="00CE0CBB"/>
    <w:rsid w:val="00CE0E0B"/>
    <w:rsid w:val="00D143BC"/>
    <w:rsid w:val="00D16C02"/>
    <w:rsid w:val="00D17540"/>
    <w:rsid w:val="00D2577E"/>
    <w:rsid w:val="00D30305"/>
    <w:rsid w:val="00D3167F"/>
    <w:rsid w:val="00D42368"/>
    <w:rsid w:val="00D4653A"/>
    <w:rsid w:val="00D50004"/>
    <w:rsid w:val="00D57845"/>
    <w:rsid w:val="00D94384"/>
    <w:rsid w:val="00DB667A"/>
    <w:rsid w:val="00DC12B8"/>
    <w:rsid w:val="00DD0447"/>
    <w:rsid w:val="00DD1E77"/>
    <w:rsid w:val="00DD3D05"/>
    <w:rsid w:val="00DF03CD"/>
    <w:rsid w:val="00DF3BC3"/>
    <w:rsid w:val="00E1161C"/>
    <w:rsid w:val="00E14B40"/>
    <w:rsid w:val="00E2227F"/>
    <w:rsid w:val="00E27694"/>
    <w:rsid w:val="00E326DE"/>
    <w:rsid w:val="00E327AC"/>
    <w:rsid w:val="00E34444"/>
    <w:rsid w:val="00E37136"/>
    <w:rsid w:val="00E5220E"/>
    <w:rsid w:val="00E537DA"/>
    <w:rsid w:val="00E549C9"/>
    <w:rsid w:val="00E559D4"/>
    <w:rsid w:val="00E60BB1"/>
    <w:rsid w:val="00E83AAF"/>
    <w:rsid w:val="00EB1CE0"/>
    <w:rsid w:val="00EB47FE"/>
    <w:rsid w:val="00EC34F9"/>
    <w:rsid w:val="00ED234F"/>
    <w:rsid w:val="00ED3F8E"/>
    <w:rsid w:val="00ED5FCA"/>
    <w:rsid w:val="00EF55AF"/>
    <w:rsid w:val="00F02824"/>
    <w:rsid w:val="00F33275"/>
    <w:rsid w:val="00F52DD0"/>
    <w:rsid w:val="00F548EB"/>
    <w:rsid w:val="00F61B70"/>
    <w:rsid w:val="00F6228C"/>
    <w:rsid w:val="00F62819"/>
    <w:rsid w:val="00F75A00"/>
    <w:rsid w:val="00F765A5"/>
    <w:rsid w:val="00F83A75"/>
    <w:rsid w:val="00F867D8"/>
    <w:rsid w:val="00F92DAB"/>
    <w:rsid w:val="00F94DA6"/>
    <w:rsid w:val="00F96196"/>
    <w:rsid w:val="00FD49B9"/>
    <w:rsid w:val="00FE03E2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127F8-15E3-472D-BFF2-FEE1E4A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7143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4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143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14382"/>
  </w:style>
  <w:style w:type="paragraph" w:styleId="af0">
    <w:name w:val="Balloon Text"/>
    <w:basedOn w:val="a"/>
    <w:link w:val="af1"/>
    <w:uiPriority w:val="99"/>
    <w:semiHidden/>
    <w:unhideWhenUsed/>
    <w:rsid w:val="0097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2D5F-1712-4B1E-A37F-39E864C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2022-07-26T07:51:00Z</cp:lastPrinted>
  <dcterms:created xsi:type="dcterms:W3CDTF">2022-07-26T07:59:00Z</dcterms:created>
  <dcterms:modified xsi:type="dcterms:W3CDTF">2022-07-26T07:59:00Z</dcterms:modified>
</cp:coreProperties>
</file>