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EA" w:rsidRPr="004E2B3F" w:rsidRDefault="00EE4BEA" w:rsidP="00EE4BEA">
      <w:pPr>
        <w:pStyle w:val="a7"/>
        <w:jc w:val="center"/>
        <w:rPr>
          <w:rFonts w:ascii="Times New Roman" w:hAnsi="Times New Roman"/>
          <w:b/>
          <w:sz w:val="28"/>
          <w:szCs w:val="28"/>
        </w:rPr>
      </w:pPr>
      <w:r w:rsidRPr="004E2B3F">
        <w:rPr>
          <w:rFonts w:ascii="Times New Roman" w:hAnsi="Times New Roman"/>
          <w:b/>
          <w:sz w:val="28"/>
          <w:szCs w:val="28"/>
        </w:rPr>
        <w:t>МУНИЦИПАЛЬНОЕ БЮДЖЕТНОЕ УЧРЕЖДЕНИЕ ДОПОЛНИТЕЛЬНОГО ОБРАЗОВАНИЯ</w:t>
      </w:r>
    </w:p>
    <w:p w:rsidR="00EE4BEA" w:rsidRPr="004E2B3F" w:rsidRDefault="00EE4BEA" w:rsidP="00EE4BEA">
      <w:pPr>
        <w:pStyle w:val="a7"/>
        <w:jc w:val="center"/>
        <w:rPr>
          <w:rFonts w:ascii="Times New Roman" w:hAnsi="Times New Roman"/>
          <w:b/>
          <w:sz w:val="28"/>
          <w:szCs w:val="28"/>
        </w:rPr>
      </w:pPr>
      <w:r w:rsidRPr="004E2B3F">
        <w:rPr>
          <w:rFonts w:ascii="Times New Roman" w:hAnsi="Times New Roman"/>
          <w:b/>
          <w:sz w:val="28"/>
          <w:szCs w:val="28"/>
        </w:rPr>
        <w:t>«ДЕТСКАЯ МУЗЫКАЛЬНАЯ ШКОЛА»</w:t>
      </w:r>
    </w:p>
    <w:p w:rsidR="00EE4BEA" w:rsidRPr="004E2B3F" w:rsidRDefault="00EE4BEA" w:rsidP="00EE4BEA">
      <w:pPr>
        <w:pStyle w:val="a7"/>
        <w:jc w:val="center"/>
        <w:rPr>
          <w:rFonts w:ascii="Times New Roman" w:hAnsi="Times New Roman"/>
          <w:b/>
          <w:sz w:val="28"/>
          <w:szCs w:val="28"/>
        </w:rPr>
      </w:pPr>
      <w:r w:rsidRPr="004E2B3F">
        <w:rPr>
          <w:rFonts w:ascii="Times New Roman" w:hAnsi="Times New Roman"/>
          <w:b/>
          <w:sz w:val="28"/>
          <w:szCs w:val="28"/>
        </w:rPr>
        <w:t xml:space="preserve">с. </w:t>
      </w:r>
      <w:proofErr w:type="spellStart"/>
      <w:r w:rsidRPr="004E2B3F">
        <w:rPr>
          <w:rFonts w:ascii="Times New Roman" w:hAnsi="Times New Roman"/>
          <w:b/>
          <w:sz w:val="28"/>
          <w:szCs w:val="28"/>
        </w:rPr>
        <w:t>Пелагиада</w:t>
      </w:r>
      <w:proofErr w:type="spellEnd"/>
    </w:p>
    <w:p w:rsidR="00EE4BEA" w:rsidRDefault="00EE4BEA" w:rsidP="00EE4BEA">
      <w:pPr>
        <w:contextualSpacing/>
        <w:jc w:val="center"/>
        <w:rPr>
          <w:b/>
        </w:rPr>
      </w:pPr>
    </w:p>
    <w:p w:rsidR="00EE4BEA" w:rsidRDefault="00EE4BEA" w:rsidP="00EE4BEA">
      <w:pPr>
        <w:contextualSpacing/>
      </w:pPr>
    </w:p>
    <w:tbl>
      <w:tblPr>
        <w:tblW w:w="0" w:type="auto"/>
        <w:jc w:val="center"/>
        <w:tblLook w:val="04A0" w:firstRow="1" w:lastRow="0" w:firstColumn="1" w:lastColumn="0" w:noHBand="0" w:noVBand="1"/>
      </w:tblPr>
      <w:tblGrid>
        <w:gridCol w:w="3627"/>
        <w:gridCol w:w="1727"/>
        <w:gridCol w:w="4001"/>
      </w:tblGrid>
      <w:tr w:rsidR="00EE4BEA" w:rsidTr="007B098B">
        <w:trPr>
          <w:jc w:val="center"/>
        </w:trPr>
        <w:tc>
          <w:tcPr>
            <w:tcW w:w="3686" w:type="dxa"/>
            <w:hideMark/>
          </w:tcPr>
          <w:p w:rsidR="00EE4BEA" w:rsidRPr="004E2B3F" w:rsidRDefault="00EE4BEA" w:rsidP="007B098B">
            <w:pPr>
              <w:contextualSpacing/>
              <w:rPr>
                <w:rFonts w:ascii="Times New Roman" w:hAnsi="Times New Roman" w:cs="Times New Roman"/>
                <w:b/>
                <w:sz w:val="24"/>
                <w:szCs w:val="24"/>
              </w:rPr>
            </w:pPr>
            <w:r w:rsidRPr="004E2B3F">
              <w:rPr>
                <w:rFonts w:ascii="Times New Roman" w:hAnsi="Times New Roman" w:cs="Times New Roman"/>
                <w:b/>
                <w:sz w:val="24"/>
                <w:szCs w:val="24"/>
              </w:rPr>
              <w:t>СОГЛАСОВАНО</w:t>
            </w:r>
          </w:p>
        </w:tc>
        <w:tc>
          <w:tcPr>
            <w:tcW w:w="1814" w:type="dxa"/>
          </w:tcPr>
          <w:p w:rsidR="00EE4BEA" w:rsidRPr="004E2B3F" w:rsidRDefault="00EE4BEA" w:rsidP="007B098B">
            <w:pPr>
              <w:contextualSpacing/>
              <w:rPr>
                <w:rFonts w:ascii="Times New Roman" w:hAnsi="Times New Roman" w:cs="Times New Roman"/>
                <w:sz w:val="24"/>
                <w:szCs w:val="24"/>
              </w:rPr>
            </w:pPr>
          </w:p>
        </w:tc>
        <w:tc>
          <w:tcPr>
            <w:tcW w:w="4081" w:type="dxa"/>
            <w:hideMark/>
          </w:tcPr>
          <w:p w:rsidR="00EE4BEA" w:rsidRPr="004E2B3F" w:rsidRDefault="00EE4BEA" w:rsidP="007B098B">
            <w:pPr>
              <w:contextualSpacing/>
              <w:rPr>
                <w:rFonts w:ascii="Times New Roman" w:hAnsi="Times New Roman" w:cs="Times New Roman"/>
                <w:b/>
                <w:sz w:val="24"/>
                <w:szCs w:val="24"/>
              </w:rPr>
            </w:pPr>
            <w:r w:rsidRPr="004E2B3F">
              <w:rPr>
                <w:rFonts w:ascii="Times New Roman" w:hAnsi="Times New Roman" w:cs="Times New Roman"/>
                <w:b/>
                <w:sz w:val="24"/>
                <w:szCs w:val="24"/>
              </w:rPr>
              <w:t>УТВЕРЖДАЮ</w:t>
            </w:r>
          </w:p>
        </w:tc>
      </w:tr>
      <w:tr w:rsidR="00EE4BEA" w:rsidTr="007B098B">
        <w:trPr>
          <w:jc w:val="center"/>
        </w:trPr>
        <w:tc>
          <w:tcPr>
            <w:tcW w:w="3686" w:type="dxa"/>
          </w:tcPr>
          <w:p w:rsidR="00EE4BEA" w:rsidRPr="004E2B3F" w:rsidRDefault="00EE4BEA" w:rsidP="007B098B">
            <w:pPr>
              <w:contextualSpacing/>
              <w:rPr>
                <w:rFonts w:ascii="Times New Roman" w:hAnsi="Times New Roman" w:cs="Times New Roman"/>
                <w:sz w:val="24"/>
                <w:szCs w:val="24"/>
              </w:rPr>
            </w:pPr>
          </w:p>
        </w:tc>
        <w:tc>
          <w:tcPr>
            <w:tcW w:w="1814" w:type="dxa"/>
          </w:tcPr>
          <w:p w:rsidR="00EE4BEA" w:rsidRPr="004E2B3F" w:rsidRDefault="00EE4BEA" w:rsidP="007B098B">
            <w:pPr>
              <w:contextualSpacing/>
              <w:rPr>
                <w:rFonts w:ascii="Times New Roman" w:hAnsi="Times New Roman" w:cs="Times New Roman"/>
                <w:sz w:val="24"/>
                <w:szCs w:val="24"/>
              </w:rPr>
            </w:pPr>
          </w:p>
        </w:tc>
        <w:tc>
          <w:tcPr>
            <w:tcW w:w="4081" w:type="dxa"/>
          </w:tcPr>
          <w:p w:rsidR="00EE4BEA" w:rsidRPr="004E2B3F" w:rsidRDefault="00EE4BEA" w:rsidP="007B098B">
            <w:pPr>
              <w:contextualSpacing/>
              <w:rPr>
                <w:rFonts w:ascii="Times New Roman" w:hAnsi="Times New Roman" w:cs="Times New Roman"/>
                <w:sz w:val="24"/>
                <w:szCs w:val="24"/>
              </w:rPr>
            </w:pPr>
          </w:p>
        </w:tc>
      </w:tr>
      <w:tr w:rsidR="00EE4BEA" w:rsidRPr="003777B2" w:rsidTr="007B098B">
        <w:trPr>
          <w:trHeight w:val="80"/>
          <w:jc w:val="center"/>
        </w:trPr>
        <w:tc>
          <w:tcPr>
            <w:tcW w:w="3686" w:type="dxa"/>
            <w:vMerge w:val="restart"/>
            <w:hideMark/>
          </w:tcPr>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 xml:space="preserve">Уполномоченный </w:t>
            </w:r>
          </w:p>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по охране труда</w:t>
            </w:r>
          </w:p>
        </w:tc>
        <w:tc>
          <w:tcPr>
            <w:tcW w:w="1814" w:type="dxa"/>
          </w:tcPr>
          <w:p w:rsidR="00EE4BEA" w:rsidRPr="004E2B3F" w:rsidRDefault="00EE4BEA" w:rsidP="007B098B">
            <w:pPr>
              <w:contextualSpacing/>
              <w:rPr>
                <w:rFonts w:ascii="Times New Roman" w:hAnsi="Times New Roman" w:cs="Times New Roman"/>
                <w:sz w:val="24"/>
                <w:szCs w:val="24"/>
              </w:rPr>
            </w:pPr>
          </w:p>
        </w:tc>
        <w:tc>
          <w:tcPr>
            <w:tcW w:w="4081" w:type="dxa"/>
            <w:vMerge w:val="restart"/>
            <w:hideMark/>
          </w:tcPr>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Директор</w:t>
            </w:r>
          </w:p>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pacing w:val="-1"/>
                <w:sz w:val="24"/>
                <w:szCs w:val="24"/>
                <w:lang w:eastAsia="ru-RU"/>
              </w:rPr>
              <w:t xml:space="preserve">МБУДО «ДМШ» с. </w:t>
            </w:r>
            <w:proofErr w:type="spellStart"/>
            <w:r w:rsidRPr="004E2B3F">
              <w:rPr>
                <w:rFonts w:ascii="Times New Roman" w:hAnsi="Times New Roman" w:cs="Times New Roman"/>
                <w:spacing w:val="-1"/>
                <w:sz w:val="24"/>
                <w:szCs w:val="24"/>
                <w:lang w:eastAsia="ru-RU"/>
              </w:rPr>
              <w:t>Пелагиада</w:t>
            </w:r>
            <w:proofErr w:type="spellEnd"/>
          </w:p>
        </w:tc>
      </w:tr>
      <w:tr w:rsidR="00EE4BEA" w:rsidRPr="003777B2" w:rsidTr="007B098B">
        <w:trPr>
          <w:jc w:val="center"/>
        </w:trPr>
        <w:tc>
          <w:tcPr>
            <w:tcW w:w="0" w:type="auto"/>
            <w:vMerge/>
            <w:vAlign w:val="center"/>
            <w:hideMark/>
          </w:tcPr>
          <w:p w:rsidR="00EE4BEA" w:rsidRPr="004E2B3F" w:rsidRDefault="00EE4BEA" w:rsidP="007B098B">
            <w:pPr>
              <w:rPr>
                <w:rFonts w:ascii="Times New Roman" w:hAnsi="Times New Roman" w:cs="Times New Roman"/>
                <w:sz w:val="24"/>
                <w:szCs w:val="24"/>
              </w:rPr>
            </w:pPr>
          </w:p>
        </w:tc>
        <w:tc>
          <w:tcPr>
            <w:tcW w:w="1814" w:type="dxa"/>
          </w:tcPr>
          <w:p w:rsidR="00EE4BEA" w:rsidRPr="004E2B3F" w:rsidRDefault="00EE4BEA" w:rsidP="007B098B">
            <w:pPr>
              <w:contextualSpacing/>
              <w:rPr>
                <w:rFonts w:ascii="Times New Roman" w:hAnsi="Times New Roman" w:cs="Times New Roman"/>
                <w:sz w:val="24"/>
                <w:szCs w:val="24"/>
              </w:rPr>
            </w:pPr>
          </w:p>
        </w:tc>
        <w:tc>
          <w:tcPr>
            <w:tcW w:w="0" w:type="auto"/>
            <w:vMerge/>
            <w:vAlign w:val="center"/>
            <w:hideMark/>
          </w:tcPr>
          <w:p w:rsidR="00EE4BEA" w:rsidRPr="004E2B3F" w:rsidRDefault="00EE4BEA" w:rsidP="007B098B">
            <w:pPr>
              <w:rPr>
                <w:rFonts w:ascii="Times New Roman" w:hAnsi="Times New Roman" w:cs="Times New Roman"/>
                <w:sz w:val="24"/>
                <w:szCs w:val="24"/>
              </w:rPr>
            </w:pPr>
          </w:p>
        </w:tc>
      </w:tr>
      <w:tr w:rsidR="00EE4BEA" w:rsidRPr="003777B2" w:rsidTr="007B098B">
        <w:trPr>
          <w:jc w:val="center"/>
        </w:trPr>
        <w:tc>
          <w:tcPr>
            <w:tcW w:w="3686" w:type="dxa"/>
            <w:hideMark/>
          </w:tcPr>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_______________ Ж.А. Бегунова</w:t>
            </w:r>
          </w:p>
        </w:tc>
        <w:tc>
          <w:tcPr>
            <w:tcW w:w="1814" w:type="dxa"/>
          </w:tcPr>
          <w:p w:rsidR="00EE4BEA" w:rsidRPr="004E2B3F" w:rsidRDefault="00EE4BEA" w:rsidP="007B098B">
            <w:pPr>
              <w:contextualSpacing/>
              <w:rPr>
                <w:rFonts w:ascii="Times New Roman" w:hAnsi="Times New Roman" w:cs="Times New Roman"/>
                <w:sz w:val="24"/>
                <w:szCs w:val="24"/>
              </w:rPr>
            </w:pPr>
          </w:p>
        </w:tc>
        <w:tc>
          <w:tcPr>
            <w:tcW w:w="4081" w:type="dxa"/>
            <w:hideMark/>
          </w:tcPr>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______________ Д.А. Ступина</w:t>
            </w:r>
          </w:p>
        </w:tc>
      </w:tr>
      <w:tr w:rsidR="00EE4BEA" w:rsidTr="007B098B">
        <w:trPr>
          <w:jc w:val="center"/>
        </w:trPr>
        <w:tc>
          <w:tcPr>
            <w:tcW w:w="3686" w:type="dxa"/>
            <w:hideMark/>
          </w:tcPr>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«___»_______________ 2022 г.</w:t>
            </w:r>
          </w:p>
          <w:p w:rsidR="00EE4BEA" w:rsidRPr="004E2B3F" w:rsidRDefault="00EE4BEA" w:rsidP="007B098B">
            <w:pPr>
              <w:contextualSpacing/>
              <w:rPr>
                <w:rFonts w:ascii="Times New Roman" w:hAnsi="Times New Roman" w:cs="Times New Roman"/>
                <w:sz w:val="24"/>
                <w:szCs w:val="24"/>
              </w:rPr>
            </w:pPr>
          </w:p>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Председатель совета трудового коллектива</w:t>
            </w:r>
          </w:p>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______________Т.В. Лактионова</w:t>
            </w:r>
          </w:p>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«___» _____________2022г.</w:t>
            </w:r>
          </w:p>
        </w:tc>
        <w:tc>
          <w:tcPr>
            <w:tcW w:w="1814" w:type="dxa"/>
          </w:tcPr>
          <w:p w:rsidR="00EE4BEA" w:rsidRPr="004E2B3F" w:rsidRDefault="00EE4BEA" w:rsidP="007B098B">
            <w:pPr>
              <w:contextualSpacing/>
              <w:rPr>
                <w:rFonts w:ascii="Times New Roman" w:hAnsi="Times New Roman" w:cs="Times New Roman"/>
                <w:sz w:val="24"/>
                <w:szCs w:val="24"/>
              </w:rPr>
            </w:pPr>
          </w:p>
        </w:tc>
        <w:tc>
          <w:tcPr>
            <w:tcW w:w="4081" w:type="dxa"/>
            <w:hideMark/>
          </w:tcPr>
          <w:p w:rsidR="00EE4BEA" w:rsidRPr="004E2B3F" w:rsidRDefault="00EE4BEA" w:rsidP="007B098B">
            <w:pPr>
              <w:contextualSpacing/>
              <w:rPr>
                <w:rFonts w:ascii="Times New Roman" w:hAnsi="Times New Roman" w:cs="Times New Roman"/>
                <w:sz w:val="24"/>
                <w:szCs w:val="24"/>
              </w:rPr>
            </w:pPr>
            <w:r w:rsidRPr="004E2B3F">
              <w:rPr>
                <w:rFonts w:ascii="Times New Roman" w:hAnsi="Times New Roman" w:cs="Times New Roman"/>
                <w:sz w:val="24"/>
                <w:szCs w:val="24"/>
              </w:rPr>
              <w:t>«___»_______________ 2022 г.</w:t>
            </w:r>
          </w:p>
        </w:tc>
      </w:tr>
    </w:tbl>
    <w:p w:rsidR="00EE4BEA" w:rsidRDefault="00EE4BEA" w:rsidP="00EE4BEA">
      <w:pPr>
        <w:pStyle w:val="2"/>
        <w:shd w:val="clear" w:color="auto" w:fill="FFFFFF"/>
        <w:spacing w:before="0" w:beforeAutospacing="0" w:after="0" w:afterAutospacing="0"/>
        <w:jc w:val="center"/>
        <w:textAlignment w:val="baseline"/>
        <w:rPr>
          <w:b w:val="0"/>
          <w:bCs w:val="0"/>
          <w:color w:val="000000"/>
        </w:rPr>
      </w:pPr>
    </w:p>
    <w:p w:rsidR="00EE4BEA" w:rsidRDefault="00EE4BEA" w:rsidP="00EE4BEA">
      <w:pPr>
        <w:pStyle w:val="2"/>
        <w:shd w:val="clear" w:color="auto" w:fill="FFFFFF"/>
        <w:spacing w:before="0" w:beforeAutospacing="0" w:after="0" w:afterAutospacing="0"/>
        <w:jc w:val="center"/>
        <w:textAlignment w:val="baseline"/>
        <w:rPr>
          <w:b w:val="0"/>
          <w:bCs w:val="0"/>
          <w:color w:val="000000"/>
        </w:rPr>
      </w:pPr>
    </w:p>
    <w:p w:rsidR="00EE4BEA" w:rsidRDefault="00EE4BEA" w:rsidP="00EE4BEA">
      <w:pPr>
        <w:pStyle w:val="2"/>
        <w:shd w:val="clear" w:color="auto" w:fill="FFFFFF"/>
        <w:spacing w:before="0" w:beforeAutospacing="0" w:after="0" w:afterAutospacing="0"/>
        <w:jc w:val="center"/>
        <w:textAlignment w:val="baseline"/>
        <w:rPr>
          <w:b w:val="0"/>
          <w:bCs w:val="0"/>
          <w:color w:val="000000"/>
        </w:rPr>
      </w:pPr>
    </w:p>
    <w:p w:rsidR="00EE4BEA" w:rsidRPr="00EE4BEA" w:rsidRDefault="00EE4BEA" w:rsidP="00EE4BEA">
      <w:pPr>
        <w:pStyle w:val="2"/>
        <w:shd w:val="clear" w:color="auto" w:fill="FFFFFF"/>
        <w:spacing w:before="0" w:beforeAutospacing="0" w:after="0" w:afterAutospacing="0"/>
        <w:jc w:val="center"/>
        <w:textAlignment w:val="baseline"/>
        <w:rPr>
          <w:bCs w:val="0"/>
          <w:color w:val="000000"/>
        </w:rPr>
      </w:pPr>
      <w:r w:rsidRPr="00EE4BEA">
        <w:rPr>
          <w:bCs w:val="0"/>
          <w:color w:val="000000"/>
        </w:rPr>
        <w:t xml:space="preserve">Инструкция по электробезопасности для </w:t>
      </w:r>
      <w:proofErr w:type="spellStart"/>
      <w:r w:rsidRPr="00EE4BEA">
        <w:rPr>
          <w:bCs w:val="0"/>
          <w:color w:val="000000"/>
        </w:rPr>
        <w:t>неэлектротехнического</w:t>
      </w:r>
      <w:proofErr w:type="spellEnd"/>
      <w:r w:rsidRPr="00EE4BEA">
        <w:rPr>
          <w:bCs w:val="0"/>
          <w:color w:val="000000"/>
        </w:rPr>
        <w:t xml:space="preserve"> персонала I квалификационной группы</w:t>
      </w:r>
    </w:p>
    <w:p w:rsidR="00EE4BEA" w:rsidRDefault="00EE4BEA" w:rsidP="00EE4BEA">
      <w:pPr>
        <w:shd w:val="clear" w:color="auto" w:fill="FFFFFF"/>
        <w:jc w:val="center"/>
        <w:textAlignment w:val="baseline"/>
        <w:rPr>
          <w:rFonts w:ascii="Times New Roman" w:hAnsi="Times New Roman" w:cs="Times New Roman"/>
          <w:b/>
          <w:color w:val="222222"/>
          <w:sz w:val="36"/>
          <w:szCs w:val="36"/>
        </w:rPr>
      </w:pPr>
      <w:r w:rsidRPr="00EE4BEA">
        <w:rPr>
          <w:rFonts w:ascii="Times New Roman" w:hAnsi="Times New Roman" w:cs="Times New Roman"/>
          <w:b/>
          <w:color w:val="222222"/>
          <w:sz w:val="36"/>
          <w:szCs w:val="36"/>
        </w:rPr>
        <w:t>№03</w:t>
      </w:r>
      <w:r w:rsidRPr="00EE4BEA">
        <w:rPr>
          <w:rFonts w:ascii="Times New Roman" w:hAnsi="Times New Roman" w:cs="Times New Roman"/>
          <w:b/>
          <w:color w:val="222222"/>
          <w:sz w:val="36"/>
          <w:szCs w:val="36"/>
        </w:rPr>
        <w:br/>
      </w:r>
    </w:p>
    <w:p w:rsidR="00EE4BEA" w:rsidRDefault="00EE4BEA" w:rsidP="00EE4BEA">
      <w:pPr>
        <w:shd w:val="clear" w:color="auto" w:fill="FFFFFF"/>
        <w:jc w:val="center"/>
        <w:textAlignment w:val="baseline"/>
        <w:rPr>
          <w:rFonts w:ascii="Times New Roman" w:hAnsi="Times New Roman" w:cs="Times New Roman"/>
          <w:b/>
          <w:color w:val="222222"/>
          <w:sz w:val="36"/>
          <w:szCs w:val="36"/>
        </w:rPr>
      </w:pPr>
    </w:p>
    <w:p w:rsidR="00EE4BEA" w:rsidRDefault="00EE4BEA" w:rsidP="00EE4BEA">
      <w:pPr>
        <w:shd w:val="clear" w:color="auto" w:fill="FFFFFF"/>
        <w:jc w:val="center"/>
        <w:textAlignment w:val="baseline"/>
        <w:rPr>
          <w:rFonts w:ascii="Times New Roman" w:hAnsi="Times New Roman" w:cs="Times New Roman"/>
          <w:b/>
          <w:color w:val="222222"/>
          <w:sz w:val="36"/>
          <w:szCs w:val="36"/>
        </w:rPr>
      </w:pPr>
    </w:p>
    <w:p w:rsidR="00EE4BEA" w:rsidRDefault="00EE4BEA" w:rsidP="00EE4BEA">
      <w:pPr>
        <w:shd w:val="clear" w:color="auto" w:fill="FFFFFF"/>
        <w:textAlignment w:val="baseline"/>
        <w:rPr>
          <w:rFonts w:ascii="Times New Roman" w:hAnsi="Times New Roman" w:cs="Times New Roman"/>
          <w:b/>
          <w:color w:val="222222"/>
          <w:sz w:val="36"/>
          <w:szCs w:val="36"/>
        </w:rPr>
      </w:pPr>
    </w:p>
    <w:p w:rsidR="00EE4BEA" w:rsidRDefault="00EE4BEA" w:rsidP="00EE4BEA">
      <w:pPr>
        <w:shd w:val="clear" w:color="auto" w:fill="FFFFFF"/>
        <w:textAlignment w:val="baseline"/>
        <w:rPr>
          <w:rFonts w:ascii="Times New Roman" w:hAnsi="Times New Roman" w:cs="Times New Roman"/>
          <w:b/>
          <w:color w:val="222222"/>
          <w:sz w:val="36"/>
          <w:szCs w:val="36"/>
        </w:rPr>
      </w:pPr>
    </w:p>
    <w:p w:rsidR="00EE4BEA" w:rsidRDefault="00EE4BEA" w:rsidP="00EE4BEA">
      <w:pPr>
        <w:shd w:val="clear" w:color="auto" w:fill="FFFFFF"/>
        <w:jc w:val="center"/>
        <w:textAlignment w:val="baseline"/>
        <w:rPr>
          <w:rFonts w:ascii="Times New Roman" w:hAnsi="Times New Roman" w:cs="Times New Roman"/>
          <w:b/>
          <w:color w:val="222222"/>
          <w:sz w:val="36"/>
          <w:szCs w:val="36"/>
        </w:rPr>
      </w:pPr>
    </w:p>
    <w:p w:rsidR="00EE4BEA" w:rsidRPr="005E0E82" w:rsidRDefault="00EE4BEA" w:rsidP="00EE4BEA">
      <w:pPr>
        <w:spacing w:after="0"/>
        <w:rPr>
          <w:rFonts w:ascii="Times New Roman" w:hAnsi="Times New Roman" w:cs="Times New Roman"/>
          <w:sz w:val="28"/>
          <w:szCs w:val="28"/>
        </w:rPr>
      </w:pPr>
      <w:r w:rsidRPr="005E0E82">
        <w:rPr>
          <w:rFonts w:ascii="Times New Roman" w:hAnsi="Times New Roman" w:cs="Times New Roman"/>
          <w:sz w:val="28"/>
          <w:szCs w:val="28"/>
        </w:rPr>
        <w:t xml:space="preserve">Введено </w:t>
      </w:r>
      <w:proofErr w:type="gramStart"/>
      <w:r w:rsidRPr="005E0E82">
        <w:rPr>
          <w:rFonts w:ascii="Times New Roman" w:hAnsi="Times New Roman" w:cs="Times New Roman"/>
          <w:sz w:val="28"/>
          <w:szCs w:val="28"/>
        </w:rPr>
        <w:t xml:space="preserve">с  </w:t>
      </w:r>
      <w:r>
        <w:rPr>
          <w:rFonts w:ascii="Times New Roman" w:hAnsi="Times New Roman" w:cs="Times New Roman"/>
          <w:sz w:val="28"/>
          <w:szCs w:val="28"/>
        </w:rPr>
        <w:t>«</w:t>
      </w:r>
      <w:proofErr w:type="gramEnd"/>
      <w:r>
        <w:rPr>
          <w:rFonts w:ascii="Times New Roman" w:hAnsi="Times New Roman" w:cs="Times New Roman"/>
          <w:sz w:val="28"/>
          <w:szCs w:val="28"/>
        </w:rPr>
        <w:t>01» марта 2022г.</w:t>
      </w:r>
    </w:p>
    <w:p w:rsidR="00EE4BEA" w:rsidRPr="005E0E82" w:rsidRDefault="00EE4BEA" w:rsidP="00EE4BEA">
      <w:pPr>
        <w:spacing w:after="0"/>
        <w:rPr>
          <w:rFonts w:ascii="Times New Roman" w:hAnsi="Times New Roman" w:cs="Times New Roman"/>
          <w:sz w:val="24"/>
          <w:szCs w:val="24"/>
        </w:rPr>
      </w:pPr>
    </w:p>
    <w:p w:rsidR="00EE4BEA" w:rsidRPr="005E0E82" w:rsidRDefault="00EE4BEA" w:rsidP="00EE4BEA">
      <w:pPr>
        <w:spacing w:after="0"/>
        <w:rPr>
          <w:rFonts w:ascii="Times New Roman" w:hAnsi="Times New Roman" w:cs="Times New Roman"/>
        </w:rPr>
      </w:pPr>
    </w:p>
    <w:p w:rsidR="00EE4BEA" w:rsidRDefault="00EE4BEA" w:rsidP="00EE4BEA">
      <w:pPr>
        <w:spacing w:after="0"/>
        <w:rPr>
          <w:rFonts w:ascii="Times New Roman" w:hAnsi="Times New Roman" w:cs="Times New Roman"/>
        </w:rPr>
      </w:pPr>
    </w:p>
    <w:p w:rsidR="00EE4BEA" w:rsidRPr="005E0E82" w:rsidRDefault="00EE4BEA" w:rsidP="00EE4BEA">
      <w:pPr>
        <w:spacing w:after="0"/>
        <w:rPr>
          <w:rFonts w:ascii="Times New Roman" w:hAnsi="Times New Roman" w:cs="Times New Roman"/>
        </w:rPr>
      </w:pPr>
    </w:p>
    <w:p w:rsidR="00EE4BEA" w:rsidRPr="005E0E82" w:rsidRDefault="00EE4BEA" w:rsidP="00EE4BEA">
      <w:pPr>
        <w:spacing w:after="0"/>
        <w:rPr>
          <w:rFonts w:ascii="Times New Roman" w:hAnsi="Times New Roman" w:cs="Times New Roman"/>
        </w:rPr>
      </w:pPr>
    </w:p>
    <w:p w:rsidR="00EE4BEA" w:rsidRPr="005E0E82" w:rsidRDefault="00EE4BEA" w:rsidP="00EE4BEA">
      <w:pPr>
        <w:spacing w:after="0"/>
        <w:rPr>
          <w:rFonts w:ascii="Times New Roman" w:hAnsi="Times New Roman" w:cs="Times New Roman"/>
        </w:rPr>
      </w:pPr>
    </w:p>
    <w:p w:rsidR="00EE4BEA" w:rsidRPr="004E2B3F" w:rsidRDefault="00EE4BEA" w:rsidP="00EE4BEA">
      <w:pPr>
        <w:spacing w:after="0"/>
        <w:jc w:val="center"/>
        <w:rPr>
          <w:rFonts w:ascii="Times New Roman" w:hAnsi="Times New Roman" w:cs="Times New Roman"/>
          <w:sz w:val="28"/>
          <w:szCs w:val="28"/>
        </w:rPr>
      </w:pPr>
      <w:r w:rsidRPr="004E2B3F">
        <w:rPr>
          <w:rFonts w:ascii="Times New Roman" w:hAnsi="Times New Roman" w:cs="Times New Roman"/>
          <w:sz w:val="28"/>
          <w:szCs w:val="28"/>
        </w:rPr>
        <w:t xml:space="preserve">с. </w:t>
      </w:r>
      <w:proofErr w:type="spellStart"/>
      <w:r w:rsidRPr="004E2B3F">
        <w:rPr>
          <w:rFonts w:ascii="Times New Roman" w:hAnsi="Times New Roman" w:cs="Times New Roman"/>
          <w:sz w:val="28"/>
          <w:szCs w:val="28"/>
        </w:rPr>
        <w:t>Пелагиада</w:t>
      </w:r>
      <w:proofErr w:type="spellEnd"/>
    </w:p>
    <w:p w:rsidR="00EE4BEA" w:rsidRPr="00EE4BEA" w:rsidRDefault="00EE4BEA" w:rsidP="00EE4BEA">
      <w:pPr>
        <w:shd w:val="clear" w:color="auto" w:fill="FFFFFF"/>
        <w:jc w:val="center"/>
        <w:textAlignment w:val="baseline"/>
        <w:rPr>
          <w:rFonts w:ascii="Times New Roman" w:hAnsi="Times New Roman" w:cs="Times New Roman"/>
          <w:b/>
          <w:color w:val="222222"/>
          <w:sz w:val="36"/>
          <w:szCs w:val="36"/>
        </w:rPr>
      </w:pPr>
      <w:r w:rsidRPr="004E2B3F">
        <w:rPr>
          <w:rFonts w:ascii="Times New Roman" w:hAnsi="Times New Roman" w:cs="Times New Roman"/>
          <w:sz w:val="28"/>
          <w:szCs w:val="28"/>
        </w:rPr>
        <w:t>2022 г</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lastRenderedPageBreak/>
        <w:t>1. Общие требования безопасности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1.1. Настоящая инструкция по электробезопасности распространяется на весь </w:t>
      </w:r>
      <w:proofErr w:type="spellStart"/>
      <w:r w:rsidRPr="00EE4BEA">
        <w:rPr>
          <w:rFonts w:ascii="Times New Roman" w:hAnsi="Times New Roman"/>
          <w:sz w:val="28"/>
          <w:szCs w:val="28"/>
        </w:rPr>
        <w:t>неэлектротехнический</w:t>
      </w:r>
      <w:proofErr w:type="spellEnd"/>
      <w:r w:rsidRPr="00EE4BEA">
        <w:rPr>
          <w:rFonts w:ascii="Times New Roman" w:hAnsi="Times New Roman"/>
          <w:sz w:val="28"/>
          <w:szCs w:val="28"/>
        </w:rPr>
        <w:t xml:space="preserve"> персонал учреждения, выполняющий работы, при которых может возникнуть опасность поражения электрическим током.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1.2. Присвоение группы I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электробезопасности.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1.3. Инструктаж по электробезопасности должно проводить лицо, имеющее квалификационную группу по электробезопасности (не ниже третьей). В дальнейшем ежегодно проводится проверка знаний с записью в журнале. Кроме этого персонал должен проходить не реже 2 раз в год инструктаж на рабочем месте.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1.4. Перечень электрооборудования, рабочих мест и профессий, персоналу которых должна быть присвоена 1 группа по электробезопасности, устанавливается лицом, ответственным за электрохозяйство учреждения, на основании Правил эксплуатации электроустановок потребителей и Правил техники безопасности при эксплуатации электроустановок потребителей, утверждается руководителем учреждения.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К таким сотрудникам относятся персонал, занятый: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работой с применением ПЭВМ, мультимедийного оборудования и оргтехники, ТСО и т.п.;</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работой в помещениях, где имеется электрооборудование;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уборкой помещений, в которых находится электрооборудование.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1.5. 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1.6. Персонал I группы по электробезопасности должен быть обучен правилам оказания первой доврачебной помощи при поражении электрическим током.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1.7. Для обеспечения пожарной безопасности в легкодоступном и видном месте должен всегда находиться исправный огнетушитель, для оказания первой доврачебной помощи - аптечка.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1.8. Применяемые в работе средства защиты должны быть своевременно проверены, иметь штамп проверки.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1.9. Обо всех неисправностях, поломках электропроводки, электроосвещения, электрооборудования и приборов сотрудник обязан сообщить непосредственному руководителю, специалисту по охране труда, сделать запись в журнале заявок.</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1.10. За виновное нарушение данной инструкции работник учреждения несет ответственность в соответствии с Уставом, трудовым договором (контрактом), действующим законодательством Российской Федерации.</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2. Виды поражения электрическим током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2.1. Электрический ток, проходя через ткани, оказывает термическое (тепловое), химическое, механическое и биологическое воздействие, что приводит к местным повреждениям тканей и органов, а также к общим поражениям организма.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2.2. Общие сведения по электробезопасности для 1-ой квалификационной группы: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опасное напряжение больше 36 </w:t>
      </w:r>
      <w:proofErr w:type="gramStart"/>
      <w:r w:rsidRPr="00EE4BEA">
        <w:rPr>
          <w:rFonts w:ascii="Times New Roman" w:hAnsi="Times New Roman"/>
          <w:sz w:val="28"/>
          <w:szCs w:val="28"/>
        </w:rPr>
        <w:t>В</w:t>
      </w:r>
      <w:proofErr w:type="gramEnd"/>
      <w:r w:rsidRPr="00EE4BEA">
        <w:rPr>
          <w:rFonts w:ascii="Times New Roman" w:hAnsi="Times New Roman"/>
          <w:sz w:val="28"/>
          <w:szCs w:val="28"/>
        </w:rPr>
        <w:t>;</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от величины силы тока зависит общая реакция организма;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предельно допустимая величина переменного тока 0,3 мА;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увеличении силы тока до 0,6-1,6 мА человек начинает ощущать его воздействие, происходит легкое дрожание рук;</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силе тока 8-10 мА сокращаются мышцы руки (в которой зажат проводник), человек не в состоянии освободиться от действия тока;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значения переменного тока 50-200 мА и более вызывают фибрилляцию сердца, что может привести к его остановке.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2.3. Различают следующие виды поражения электрическим током: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ожоги, возникающие при воздействии электрического тока и электрической дуги;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электрические знаки, возникающие при контакте с токоведущими частями. Они могут привести к нарушению функций пораженного органа;</w:t>
      </w:r>
    </w:p>
    <w:p w:rsidR="00EE4BEA" w:rsidRPr="00EE4BEA" w:rsidRDefault="00EE4BEA" w:rsidP="00EE4BEA">
      <w:pPr>
        <w:pStyle w:val="a7"/>
        <w:jc w:val="both"/>
        <w:rPr>
          <w:rFonts w:ascii="Times New Roman" w:hAnsi="Times New Roman"/>
          <w:sz w:val="28"/>
          <w:szCs w:val="28"/>
        </w:rPr>
      </w:pPr>
      <w:proofErr w:type="spellStart"/>
      <w:r w:rsidRPr="00EE4BEA">
        <w:rPr>
          <w:rFonts w:ascii="Times New Roman" w:hAnsi="Times New Roman"/>
          <w:sz w:val="28"/>
          <w:szCs w:val="28"/>
        </w:rPr>
        <w:t>электрометаллизация</w:t>
      </w:r>
      <w:proofErr w:type="spellEnd"/>
      <w:r w:rsidRPr="00EE4BEA">
        <w:rPr>
          <w:rFonts w:ascii="Times New Roman" w:hAnsi="Times New Roman"/>
          <w:sz w:val="28"/>
          <w:szCs w:val="28"/>
        </w:rPr>
        <w:t xml:space="preserve"> кожи (проникновение в кожу расплавленного металла) возникающая при воздействии электрической дуги. Исход поражения зависит от площади пораженной поверхности;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поражение глаз, происходит в результате воздействия инфракрасного излучения электрической дуги;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электрический удар, возникающий при прохождении электротока через тело человека и воздействующий на нервную систему и мышцы, может привести к возникновению паралича пораженных органов, дыхательных мышц, а также мышц сердца.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2.4. По степени тяжести </w:t>
      </w:r>
      <w:proofErr w:type="spellStart"/>
      <w:r w:rsidRPr="00EE4BEA">
        <w:rPr>
          <w:rFonts w:ascii="Times New Roman" w:hAnsi="Times New Roman"/>
          <w:sz w:val="28"/>
          <w:szCs w:val="28"/>
        </w:rPr>
        <w:t>электротравмы</w:t>
      </w:r>
      <w:proofErr w:type="spellEnd"/>
      <w:r w:rsidRPr="00EE4BEA">
        <w:rPr>
          <w:rFonts w:ascii="Times New Roman" w:hAnsi="Times New Roman"/>
          <w:sz w:val="28"/>
          <w:szCs w:val="28"/>
        </w:rPr>
        <w:t xml:space="preserve"> классифицируются по четырем степеням: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 степень – судорожное сокращение мышц без потери сознания;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II степень – судорожное сокращение мышц и потеря сознания;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III степень – потеря сознания и нарушение функций сердечной деятельности и дыхания;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IV степень – клиническая смерть.</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2.5. Ожоги подразделяются на четыре степени: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 степень – покраснение кожи;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II степень – образование пузырей;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III степень – обугливание кожи;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IV степень – обугливание подкожной клетчатки, мышц, сосудов и т.п.</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2.6. Тяжесть поражения током зависит от ряда факторов, в том числе от напряжения, силы тока, рода тока, времени воздействия, путей прохождения тока, физиологического состояния организма (индивидуальные свойства) и условий внешней среды.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Величина тока, проходящего через тело человека, зависит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Общее сопротивление тела человека уменьшается также при потоотделении, алкогольном опьянении и др.</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Наиболее опасно, когда ток проходит через жизненно важные органы — сердце, легкие, головной мозг.</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2.7. При поражении человека по пути «</w:t>
      </w:r>
      <w:r w:rsidRPr="00EE4BEA">
        <w:rPr>
          <w:rStyle w:val="a5"/>
          <w:rFonts w:ascii="Times New Roman" w:hAnsi="Times New Roman"/>
          <w:color w:val="222222"/>
          <w:sz w:val="28"/>
          <w:szCs w:val="28"/>
          <w:bdr w:val="none" w:sz="0" w:space="0" w:color="auto" w:frame="1"/>
        </w:rPr>
        <w:t>правая рука — ноги</w:t>
      </w:r>
      <w:r w:rsidRPr="00EE4BEA">
        <w:rPr>
          <w:rFonts w:ascii="Times New Roman" w:hAnsi="Times New Roman"/>
          <w:sz w:val="28"/>
          <w:szCs w:val="28"/>
        </w:rPr>
        <w:t>» через сердце человека проходит 6,7 % общей величины электрического тока. При пути «</w:t>
      </w:r>
      <w:r w:rsidRPr="00EE4BEA">
        <w:rPr>
          <w:rStyle w:val="a5"/>
          <w:rFonts w:ascii="Times New Roman" w:hAnsi="Times New Roman"/>
          <w:color w:val="222222"/>
          <w:sz w:val="28"/>
          <w:szCs w:val="28"/>
          <w:bdr w:val="none" w:sz="0" w:space="0" w:color="auto" w:frame="1"/>
        </w:rPr>
        <w:t>нога — нога</w:t>
      </w:r>
      <w:r w:rsidRPr="00EE4BEA">
        <w:rPr>
          <w:rFonts w:ascii="Times New Roman" w:hAnsi="Times New Roman"/>
          <w:sz w:val="28"/>
          <w:szCs w:val="28"/>
        </w:rPr>
        <w:t>» через сердце человека проходит только 0,4 % общей величины тока.</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3. Основные причины поражения электрическим током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3.1. Поражение электрическим током возникает:</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прикосновении человека к оголенным токоведущим частям электрооборудования, электроприборов;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попадании в зону растекания тока;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прикосновении к металлическим частям электрооборудования и приборов, оказавшимся под напряжением в результате нарушения изоляции при неисправном заземляющем устройстве.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3.2. Основными причинами поражения током являются: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неисправность электроустановок (оборудования, приборов, пусковых устройств, проводов, заземления</w:t>
      </w:r>
      <w:proofErr w:type="gramStart"/>
      <w:r w:rsidRPr="00EE4BEA">
        <w:rPr>
          <w:rFonts w:ascii="Times New Roman" w:hAnsi="Times New Roman"/>
          <w:sz w:val="28"/>
          <w:szCs w:val="28"/>
        </w:rPr>
        <w:t>) ;</w:t>
      </w:r>
      <w:proofErr w:type="gramEnd"/>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низкая квалификация и необученность персонала;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нарушение правил использования защитных средств;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применение в помещениях с повышенной опасностью переносных ламп и электроинструментов более высокого напряжения, чем установлено правилами.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3.3. По степени опасности поражения электрическим током помещения делятся на: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помещения с повышенной опасностью,</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помещения особо опасные,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помещения без повышенной опасности.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3.4. Помещения с повышенной опасностью характеризуются наличием в них одного из следующих условий: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сырости (относительная влажность длительное время превышает 75%) или токопроводящей пыли;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токопроводящих полов (металлические, земляные, железобетонные, кирпичные, покрытые плиткой и т.п.);</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высокой температуры (длительное время превышающей +35о С);</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возможности одновременного прикосновения человека к имеющим соединение с землей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3.5. Особо опасные помещения характеризуются наличием одного из следующих условий: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особой сырости - относительная влажность в которых близка к 100% (потолок, стены, пол и предметы, находящиеся в помещении, покрыты влагой);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одновременно двух или более условий повышенной опасности;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химически активной или органической среды (разрушающие изоляцию и токоведущие части).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Территорию передвижных и открытых стационарных электроустановок приравнивают к особо опасным помещениям. В особо опасных помещениях все электрооборудование должно быть заземлено и персонал, обслуживающий их, должен следить за исправностью заземляющих проводов. В этих помещениях безопасным допускается напряжение 12 </w:t>
      </w:r>
      <w:proofErr w:type="gramStart"/>
      <w:r w:rsidRPr="00EE4BEA">
        <w:rPr>
          <w:rFonts w:ascii="Times New Roman" w:hAnsi="Times New Roman"/>
          <w:sz w:val="28"/>
          <w:szCs w:val="28"/>
        </w:rPr>
        <w:t>В .</w:t>
      </w:r>
      <w:proofErr w:type="gramEnd"/>
      <w:r w:rsidRPr="00EE4BEA">
        <w:rPr>
          <w:rFonts w:ascii="Times New Roman" w:hAnsi="Times New Roman"/>
          <w:sz w:val="28"/>
          <w:szCs w:val="28"/>
        </w:rPr>
        <w:t xml:space="preserve"> Разрешается работать электроинструментом напряжением 36 В, при условии его заземления и использования диэлектрических средств защиты.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3.6. Помещения без повышенной опасности характеризуются отсутствием условий, создающих «</w:t>
      </w:r>
      <w:r w:rsidRPr="00EE4BEA">
        <w:rPr>
          <w:rStyle w:val="a5"/>
          <w:rFonts w:ascii="Times New Roman" w:hAnsi="Times New Roman"/>
          <w:color w:val="222222"/>
          <w:sz w:val="28"/>
          <w:szCs w:val="28"/>
          <w:bdr w:val="none" w:sz="0" w:space="0" w:color="auto" w:frame="1"/>
        </w:rPr>
        <w:t>повышенную опасность</w:t>
      </w:r>
      <w:r w:rsidRPr="00EE4BEA">
        <w:rPr>
          <w:rFonts w:ascii="Times New Roman" w:hAnsi="Times New Roman"/>
          <w:sz w:val="28"/>
          <w:szCs w:val="28"/>
        </w:rPr>
        <w:t>» и «</w:t>
      </w:r>
      <w:r w:rsidRPr="00EE4BEA">
        <w:rPr>
          <w:rStyle w:val="a5"/>
          <w:rFonts w:ascii="Times New Roman" w:hAnsi="Times New Roman"/>
          <w:color w:val="222222"/>
          <w:sz w:val="28"/>
          <w:szCs w:val="28"/>
          <w:bdr w:val="none" w:sz="0" w:space="0" w:color="auto" w:frame="1"/>
        </w:rPr>
        <w:t>особую опасность</w:t>
      </w:r>
      <w:r w:rsidRPr="00EE4BEA">
        <w:rPr>
          <w:rFonts w:ascii="Times New Roman" w:hAnsi="Times New Roman"/>
          <w:sz w:val="28"/>
          <w:szCs w:val="28"/>
        </w:rPr>
        <w:t>».</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4. Требования безопасности до начала работы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4.1. Перед началом работы в помещениях, где может возникнуть опасное поражение током, необходимо:</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визуально осмотреть состояние розеток и выключателей </w:t>
      </w:r>
      <w:proofErr w:type="gramStart"/>
      <w:r w:rsidRPr="00EE4BEA">
        <w:rPr>
          <w:rFonts w:ascii="Times New Roman" w:hAnsi="Times New Roman"/>
          <w:sz w:val="28"/>
          <w:szCs w:val="28"/>
        </w:rPr>
        <w:t>освещения,  используемых</w:t>
      </w:r>
      <w:proofErr w:type="gramEnd"/>
      <w:r w:rsidRPr="00EE4BEA">
        <w:rPr>
          <w:rFonts w:ascii="Times New Roman" w:hAnsi="Times New Roman"/>
          <w:sz w:val="28"/>
          <w:szCs w:val="28"/>
        </w:rPr>
        <w:t xml:space="preserve"> электрических устройств, электрооборудования и электроприборов;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убедиться в отсутствии повреждения изоляции токоведущих кабелей питания;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проверить штепсельные вилки на исправность их состояния и отсутствие повреждений;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убедиться в отсутствии искрения, запаха гари и задымления при включении;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убедиться в отсутствии нагрева электрических устройств;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убедиться в том, что напряжение соответствует имеющимся характеристикам электроприбора.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4.2. При осмотре бытовых и демонстрационных приборов, компьютера (ноутбука), принтера, ксерокса, ТСО и других электрических приборов и оборудования необходимо их тщательно проверить, убедиться в их исправности.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4.3. Внешними признаками неисправности электрооборудования и устройств являются: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наличие трещин и отколов у корпусов розеток, выключателей, </w:t>
      </w:r>
      <w:proofErr w:type="spellStart"/>
      <w:r w:rsidRPr="00EE4BEA">
        <w:rPr>
          <w:rFonts w:ascii="Times New Roman" w:hAnsi="Times New Roman"/>
          <w:sz w:val="28"/>
          <w:szCs w:val="28"/>
        </w:rPr>
        <w:t>электровилок</w:t>
      </w:r>
      <w:proofErr w:type="spellEnd"/>
      <w:r w:rsidRPr="00EE4BEA">
        <w:rPr>
          <w:rFonts w:ascii="Times New Roman" w:hAnsi="Times New Roman"/>
          <w:sz w:val="28"/>
          <w:szCs w:val="28"/>
        </w:rPr>
        <w:t>, приборов и пусковых устройств, ненадежное их крепление на основаниях;</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наличие оголенных токоведущих частей;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ненадежное скрепление конструктивных элементов (например, плохое соединение половинок штепсельной вилки, ослабление фиксации ее штырей и т.п.);</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потертость, подпалы, изломы на подводящих шнурах (особенно в месте входа шнура в колодку штепсельной вилки и в прибор);</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недостаточная плотность посадки штепсельной вилки в розетку;</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при включении появление дыма и специфического запаха горящей резины или пластмассы, перегрев, искрение и т.п.</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4.4. Строго запрещается пользоваться самодельными бытовыми электрическими устройствами, которые питаются шнурами без штепсельных вилок, электрическими устройствами, имеющими открытые токопроводящие части.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4.5. Категорически запрещается осматривать электроприборы, электроинструменты, электрооборудование в том случае, если они в это время включены в питающую сеть.</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4.6. В помещении, где эксплуатируется электрооборудование, радиаторы и металлические трубы отопления, водопровода должны быть закрыты деревянными решетками или другими диэлектрическими заградительными приспособлениями, а полы должны быть не токопроводящими.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4.7. 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4.8. Категорически запрещается нарушать настоящую инструкцию по электробезопасности для I-ой квалификационной группы.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4.9. Запрещается приступать к выполнению работы в случае обнаружения несоответствия своего рабочего места и помещения установленным в данной инструкции требованиям электробезопасности, а также при невозможности выполнить указанные в инструкции подготовительные к работе действия.</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5. Требования безопасности во время работы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5.1. В целях безопасного проведения работ сотрудники учреждения обязаны следить за состоянием оборудования, приборов, пусковых устройств, подводящих кабелей и проводов, заземляющих устройств, штепсельных разъемов и приборов освещения. Они должны быть постоянно в исправном состоянии.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5.2. Не допускать соприкосновения тела с металлическими предметами, которые связаны с землей.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5.3. Систематически осуществлять проверку надежности изоляции и заземления корпуса электрического инструмента, оборудования, приборов.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5.4. При подключении к электрической сети электрооборудования и приборов использовать только штепсельные вилки.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5.5. Запрещается: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прикасаться к оголенным проводам;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переносить работающие электрические устройства (электрооборудование, электроприборы) и оставлять их без надзора включенными в сеть;</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вытаскивать штепсельные вилки из розеток при помощи шнура;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класть штепсельные вилки на пол;</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протирать мокрыми тряпками электрические устройства, включенные в электрическую сеть;</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обмывать водой стены там, где установлены электроприборы и проложены кабели и провода;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вскрывать электрические устройства, производить какой-либо ремонт электроустановок, электрооборудования и приборов, в том числе устранение неисправностей выключателей, розеток, а также замену ламп.</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5.6. Перед включением в сеть переносных электрических устройств должны быть проверены на целостность подводящие шнуры и на исправность штепсельные вилки и розетки.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5.7. При использовании электрических устройств, следует строго выполнять правила эксплуатации, предусмотренные технической документацией данного электроприбора, электрооборудования, прибора, приспособлений.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5.8. При подключении электрооборудования запрещается использование переходников и удлинителей (кроме специальных сертифицированных) для чего в помещениях должно предусматриваться достаточное число штепсельных розеток.</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5.9. Работы по пробивке стен, потолков, полов, а также штукатурные и </w:t>
      </w:r>
      <w:proofErr w:type="spellStart"/>
      <w:r w:rsidRPr="00EE4BEA">
        <w:rPr>
          <w:rFonts w:ascii="Times New Roman" w:hAnsi="Times New Roman"/>
          <w:sz w:val="28"/>
          <w:szCs w:val="28"/>
        </w:rPr>
        <w:t>побелочные</w:t>
      </w:r>
      <w:proofErr w:type="spellEnd"/>
      <w:r w:rsidRPr="00EE4BEA">
        <w:rPr>
          <w:rFonts w:ascii="Times New Roman" w:hAnsi="Times New Roman"/>
          <w:sz w:val="28"/>
          <w:szCs w:val="28"/>
        </w:rPr>
        <w:t xml:space="preserve"> работы в учреждении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и сообщить об этом в </w:t>
      </w:r>
      <w:proofErr w:type="spellStart"/>
      <w:r w:rsidRPr="00EE4BEA">
        <w:rPr>
          <w:rFonts w:ascii="Times New Roman" w:hAnsi="Times New Roman"/>
          <w:sz w:val="28"/>
          <w:szCs w:val="28"/>
        </w:rPr>
        <w:t>энергослужбу</w:t>
      </w:r>
      <w:proofErr w:type="spellEnd"/>
      <w:r w:rsidRPr="00EE4BEA">
        <w:rPr>
          <w:rFonts w:ascii="Times New Roman" w:hAnsi="Times New Roman"/>
          <w:sz w:val="28"/>
          <w:szCs w:val="28"/>
        </w:rPr>
        <w:t>. Продолжать работы можно с разрешения лица, ответственного за электрохозяйство.</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5.10. В обязательном порядке производить отключение электрических устройств: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уходе с рабочего места даже на незначительное время;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во время перерывов в подаче электрической энергии;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 обнаружении каких-либо незначительных неисправностей.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5.11. Согласовывать свои действия с положениями настоящей инструкции.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5.12. Отключение электрических устройств производить только посредством исправных выключателей.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5.13. При появлении неисправностей, электрооборудование, электрический прибор следует выключить, обесточить, а переносные приборы выключить и отсоединить от сети при помощи штепсельных разъемов и сообщить непосредственному руководителю или в </w:t>
      </w:r>
      <w:proofErr w:type="spellStart"/>
      <w:r w:rsidRPr="00EE4BEA">
        <w:rPr>
          <w:rFonts w:ascii="Times New Roman" w:hAnsi="Times New Roman"/>
          <w:sz w:val="28"/>
          <w:szCs w:val="28"/>
        </w:rPr>
        <w:t>энергослужбу</w:t>
      </w:r>
      <w:proofErr w:type="spellEnd"/>
      <w:r w:rsidRPr="00EE4BEA">
        <w:rPr>
          <w:rFonts w:ascii="Times New Roman" w:hAnsi="Times New Roman"/>
          <w:sz w:val="28"/>
          <w:szCs w:val="28"/>
        </w:rPr>
        <w:t>.</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 xml:space="preserve">6. Требования безопасности </w:t>
      </w:r>
      <w:proofErr w:type="gramStart"/>
      <w:r w:rsidRPr="00EE4BEA">
        <w:rPr>
          <w:rStyle w:val="a3"/>
          <w:rFonts w:ascii="Times New Roman" w:hAnsi="Times New Roman"/>
          <w:color w:val="222222"/>
          <w:sz w:val="28"/>
          <w:szCs w:val="28"/>
          <w:bdr w:val="none" w:sz="0" w:space="0" w:color="auto" w:frame="1"/>
        </w:rPr>
        <w:t>после окончании</w:t>
      </w:r>
      <w:proofErr w:type="gramEnd"/>
      <w:r w:rsidRPr="00EE4BEA">
        <w:rPr>
          <w:rStyle w:val="a3"/>
          <w:rFonts w:ascii="Times New Roman" w:hAnsi="Times New Roman"/>
          <w:color w:val="222222"/>
          <w:sz w:val="28"/>
          <w:szCs w:val="28"/>
          <w:bdr w:val="none" w:sz="0" w:space="0" w:color="auto" w:frame="1"/>
        </w:rPr>
        <w:t xml:space="preserve"> работы</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6.1. Отключить используемые электрические приборы, электрооборудование, электрические устройства в последовательности, установленной соответствующими инструкциями по их эксплуатации, аккуратно вынуть штепсельную вилку из розетки. Осмотреть электрические устройства.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6.2. Выключить в помещении электроосвещение.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6.3. Сообщить информацию непосредственному руководителю об имеющихся замечаниях и неисправностях.</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7. Требования безопасности в аварийных ситуациях</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7.1. Необходимо немедленно произвести отключение </w:t>
      </w:r>
      <w:proofErr w:type="spellStart"/>
      <w:r w:rsidRPr="00EE4BEA">
        <w:rPr>
          <w:rFonts w:ascii="Times New Roman" w:hAnsi="Times New Roman"/>
          <w:sz w:val="28"/>
          <w:szCs w:val="28"/>
        </w:rPr>
        <w:t>электроустройств</w:t>
      </w:r>
      <w:proofErr w:type="spellEnd"/>
      <w:r w:rsidRPr="00EE4BEA">
        <w:rPr>
          <w:rFonts w:ascii="Times New Roman" w:hAnsi="Times New Roman"/>
          <w:sz w:val="28"/>
          <w:szCs w:val="28"/>
        </w:rPr>
        <w:t xml:space="preserve"> от сети в следующих случаях:</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почувствовали ощущение тока;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почувствовали запах гари, дыма;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увидели искрение, воспламенение;</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появились посторонние звуки в работе оборудования и тестовые сигналы, индицирующие о его неисправности;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прибор, инструмент, электрооборудование вышло из строя;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обнаружено нарушение целостности изоляции проводов;</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оборван заземляющий провод.</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7.2. В вышеперечисленных случаях необходимо сразу отключить электрооборудование, электроприбор или электроинструмент от сети, доложить руководителю о возникшей неисправности и без его указания к работе не приступать.</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7.3. При возникновении возгорания немедленно отключить потребитель электричества и обесточить электрическую сеть (за исключением осветительной сети). Принять меры к эвакуации находящихся в помещении людей в безопасное место, сообщить о пожаре в пожарную охрану по телефону 01 (101), руководителю учреждения (при отсутствии – иному должностному лицу) и незамедлительно, при отсутствии опасности для жизни, приступить к тушению очага возгорания имеющимися средствами пожаротушения.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7.4. При возгорании электродвигателей, электроприборов, кабелей, не тушить их водой, если они находятся под напряжением.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7.5. При несчастном случае следует в первую очередь экстренно освободить пострадавшего от травмирующего фактора. При этом нужно внимательно следить за тем, чтобы самому не попасть под действие подобного опасного фактора. Оказать пострадавшему необходимую первую доврачебную помощь (восстановить проходимость дыхательных путей, провести искусственное дыхание, провести наружный массаж сердца, остановить кровотечение, наложить повязку), вызвать медицинскую сестру учреждения, при необходимости вызвать скорую медицинскую помощь, сообщить о несчастном случае руководителю учреждения (при отсутствии – иному должностному лицу).</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7.6. Если несчастный случай произошел с самим работником, он должен позвать на помощь, по возможности оказать себе первую доврачебную помощь, обратиться в медицинский пункт или вызвать скорую помощь, сообщить о случившемся непосредственному руководителю или попросить сделать это кого-либо из окружающих.</w:t>
      </w:r>
    </w:p>
    <w:p w:rsidR="00EE4BEA" w:rsidRPr="00EE4BEA" w:rsidRDefault="00EE4BEA" w:rsidP="00EE4BEA">
      <w:pPr>
        <w:pStyle w:val="a7"/>
        <w:jc w:val="center"/>
        <w:rPr>
          <w:rFonts w:ascii="Times New Roman" w:hAnsi="Times New Roman"/>
          <w:sz w:val="28"/>
          <w:szCs w:val="28"/>
        </w:rPr>
      </w:pPr>
      <w:r w:rsidRPr="00EE4BEA">
        <w:rPr>
          <w:rStyle w:val="a3"/>
          <w:rFonts w:ascii="Times New Roman" w:hAnsi="Times New Roman"/>
          <w:color w:val="222222"/>
          <w:sz w:val="28"/>
          <w:szCs w:val="28"/>
          <w:bdr w:val="none" w:sz="0" w:space="0" w:color="auto" w:frame="1"/>
        </w:rPr>
        <w:t>8. Первая помощь пострадавшим от действия электрического тока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8.1. </w:t>
      </w:r>
      <w:proofErr w:type="gramStart"/>
      <w:r w:rsidRPr="00EE4BEA">
        <w:rPr>
          <w:rFonts w:ascii="Times New Roman" w:hAnsi="Times New Roman"/>
          <w:sz w:val="28"/>
          <w:szCs w:val="28"/>
        </w:rPr>
        <w:t>Быстрое отключение от действия электрического тока это</w:t>
      </w:r>
      <w:proofErr w:type="gramEnd"/>
      <w:r w:rsidRPr="00EE4BEA">
        <w:rPr>
          <w:rFonts w:ascii="Times New Roman" w:hAnsi="Times New Roman"/>
          <w:sz w:val="28"/>
          <w:szCs w:val="28"/>
        </w:rPr>
        <w:t xml:space="preserve"> первое действие для спасения пострадавшего.</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8.2. 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lastRenderedPageBreak/>
        <w:t>8.3. Для изоляции своих рук следует воспользоваться диэлектрическими перчатками или обмотать руку шарфом, натянуть на руку рукав пиджака или пальто, накинуть на пострадавшего сухую материю.</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8.4. Действовать рекомендуется одной рукой, другая должна находиться за спиной.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8.5. После освобождения пострадавшего от действия электрического тока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8.6. Меры первой доврачебной помощи зависят от состояния, в котором находится пострадавший после освобождения его от действия тока: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если пострадавший в сознании, но до этого был в обмороке, с сохранившимся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если пострадавший находится в бессознательном состоянии, то ему необходимо давать понюхать нашатырный спирт, опрыскать лицо холодной водой, после прихода в сознание дать 15 - 20 капель настойки валерьяны и горячего чая;</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если пострадавший дышит редко и судорожно, но у него прощупывается пульс, необходимо сразу делать ему искусственное дыхание до появления ровного самостоятельного дыхания или до прибытия врача;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 xml:space="preserve">8.7. Переносить пострадавшего в другое место следует только в тех случаях, когда ему или оказывающему помощь продолжает угрожать опасность </w:t>
      </w:r>
      <w:proofErr w:type="gramStart"/>
      <w:r w:rsidRPr="00EE4BEA">
        <w:rPr>
          <w:rFonts w:ascii="Times New Roman" w:hAnsi="Times New Roman"/>
          <w:sz w:val="28"/>
          <w:szCs w:val="28"/>
        </w:rPr>
        <w:t>или</w:t>
      </w:r>
      <w:proofErr w:type="gramEnd"/>
      <w:r w:rsidRPr="00EE4BEA">
        <w:rPr>
          <w:rFonts w:ascii="Times New Roman" w:hAnsi="Times New Roman"/>
          <w:sz w:val="28"/>
          <w:szCs w:val="28"/>
        </w:rPr>
        <w:t xml:space="preserve"> когда оказание помощи на месте невозможно.</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8.8. </w:t>
      </w:r>
      <w:hyperlink r:id="rId5" w:tgtFrame="_blank" w:tooltip="Инструкция по оказанию первой помощи" w:history="1">
        <w:r w:rsidRPr="00EE4BEA">
          <w:rPr>
            <w:rStyle w:val="a6"/>
            <w:rFonts w:ascii="Times New Roman" w:hAnsi="Times New Roman"/>
            <w:color w:val="2B9900"/>
            <w:sz w:val="28"/>
            <w:szCs w:val="28"/>
            <w:bdr w:val="none" w:sz="0" w:space="0" w:color="auto" w:frame="1"/>
          </w:rPr>
          <w:t>Первая помощь</w:t>
        </w:r>
      </w:hyperlink>
      <w:r w:rsidRPr="00EE4BEA">
        <w:rPr>
          <w:rFonts w:ascii="Times New Roman" w:hAnsi="Times New Roman"/>
          <w:sz w:val="28"/>
          <w:szCs w:val="28"/>
        </w:rPr>
        <w:t> должна быть оказана в первые четыре-пять минут после поражения электрическим током.</w:t>
      </w:r>
    </w:p>
    <w:p w:rsidR="00EE4BEA" w:rsidRPr="00EE4BEA" w:rsidRDefault="00EE4BEA" w:rsidP="00EE4BEA">
      <w:pPr>
        <w:pStyle w:val="a7"/>
        <w:jc w:val="both"/>
        <w:rPr>
          <w:rFonts w:ascii="Times New Roman" w:hAnsi="Times New Roman"/>
          <w:sz w:val="28"/>
          <w:szCs w:val="28"/>
        </w:rPr>
      </w:pPr>
      <w:r w:rsidRPr="00EE4BEA">
        <w:rPr>
          <w:rFonts w:ascii="Times New Roman" w:hAnsi="Times New Roman"/>
          <w:sz w:val="28"/>
          <w:szCs w:val="28"/>
        </w:rPr>
        <w:t>8.9. Во всех случаях поражения электрическим током необходимо вызвать врача, независимо от состояния пострадавшего.</w:t>
      </w:r>
    </w:p>
    <w:p w:rsidR="006D773E"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Default="00EE4BEA" w:rsidP="00EE4BEA">
      <w:pPr>
        <w:pStyle w:val="a7"/>
        <w:jc w:val="both"/>
        <w:rPr>
          <w:rFonts w:ascii="Times New Roman" w:hAnsi="Times New Roman"/>
          <w:sz w:val="28"/>
          <w:szCs w:val="28"/>
        </w:rPr>
      </w:pPr>
    </w:p>
    <w:p w:rsidR="00EE4BEA" w:rsidRPr="00EE4BEA" w:rsidRDefault="00EE4BEA" w:rsidP="00EE4BEA">
      <w:pPr>
        <w:pStyle w:val="a7"/>
        <w:jc w:val="center"/>
        <w:rPr>
          <w:rFonts w:ascii="Times New Roman" w:hAnsi="Times New Roman"/>
          <w:sz w:val="24"/>
          <w:szCs w:val="24"/>
        </w:rPr>
      </w:pPr>
      <w:r w:rsidRPr="00EE4BEA">
        <w:rPr>
          <w:rFonts w:ascii="Times New Roman" w:hAnsi="Times New Roman"/>
          <w:sz w:val="24"/>
          <w:szCs w:val="24"/>
        </w:rPr>
        <w:lastRenderedPageBreak/>
        <w:t>Лист ознакомления</w:t>
      </w:r>
    </w:p>
    <w:p w:rsidR="00EE4BEA" w:rsidRPr="00EE4BEA" w:rsidRDefault="00EE4BEA" w:rsidP="00EE4BEA">
      <w:pPr>
        <w:pStyle w:val="a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571"/>
        <w:gridCol w:w="2702"/>
        <w:gridCol w:w="1423"/>
        <w:gridCol w:w="987"/>
      </w:tblGrid>
      <w:tr w:rsidR="00EE4BEA" w:rsidRPr="00EE4BEA" w:rsidTr="007B098B">
        <w:tc>
          <w:tcPr>
            <w:tcW w:w="661"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 п/п</w:t>
            </w:r>
          </w:p>
        </w:tc>
        <w:tc>
          <w:tcPr>
            <w:tcW w:w="3571"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Ф.И.О.</w:t>
            </w:r>
          </w:p>
        </w:tc>
        <w:tc>
          <w:tcPr>
            <w:tcW w:w="2702"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Должность</w:t>
            </w:r>
          </w:p>
        </w:tc>
        <w:tc>
          <w:tcPr>
            <w:tcW w:w="1423"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Подпись</w:t>
            </w:r>
          </w:p>
        </w:tc>
        <w:tc>
          <w:tcPr>
            <w:tcW w:w="987"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Дата</w:t>
            </w: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Ступина Дина Анатольевна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директор</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Бегунова Жанна Александровна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заместитель директора</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3</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Ильиных Ярослав Геннадьевич</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инженер-программист</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4</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Родионова Ирина Александровна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документовед</w:t>
            </w:r>
            <w:proofErr w:type="spellEnd"/>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5</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Цехов Владимир Федорович</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 xml:space="preserve">настройщик музыкальных </w:t>
            </w:r>
            <w:proofErr w:type="spellStart"/>
            <w:r w:rsidRPr="00EE4BEA">
              <w:rPr>
                <w:rFonts w:ascii="Times New Roman" w:hAnsi="Times New Roman"/>
                <w:sz w:val="24"/>
                <w:szCs w:val="24"/>
              </w:rPr>
              <w:t>инструментор</w:t>
            </w:r>
            <w:proofErr w:type="spellEnd"/>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6</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Теряева Ирина Павловна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7</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Горягина</w:t>
            </w:r>
            <w:proofErr w:type="spellEnd"/>
            <w:r w:rsidRPr="00EE4BEA">
              <w:rPr>
                <w:rFonts w:ascii="Times New Roman" w:hAnsi="Times New Roman"/>
                <w:sz w:val="24"/>
                <w:szCs w:val="24"/>
              </w:rPr>
              <w:t xml:space="preserve"> Анна Александровна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8</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Жолобова</w:t>
            </w:r>
            <w:proofErr w:type="spellEnd"/>
            <w:r w:rsidRPr="00EE4BEA">
              <w:rPr>
                <w:rFonts w:ascii="Times New Roman" w:hAnsi="Times New Roman"/>
                <w:sz w:val="24"/>
                <w:szCs w:val="24"/>
              </w:rPr>
              <w:t xml:space="preserve"> Лариса Николаевна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9</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Саввина</w:t>
            </w:r>
            <w:proofErr w:type="spellEnd"/>
            <w:r w:rsidRPr="00EE4BEA">
              <w:rPr>
                <w:rFonts w:ascii="Times New Roman" w:hAnsi="Times New Roman"/>
                <w:sz w:val="24"/>
                <w:szCs w:val="24"/>
              </w:rPr>
              <w:t xml:space="preserve"> Любовь Валентиновна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10</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Молодецкая Ольга Александровна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11</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Суслина</w:t>
            </w:r>
            <w:proofErr w:type="spellEnd"/>
            <w:r w:rsidRPr="00EE4BEA">
              <w:rPr>
                <w:rFonts w:ascii="Times New Roman" w:hAnsi="Times New Roman"/>
                <w:sz w:val="24"/>
                <w:szCs w:val="24"/>
              </w:rPr>
              <w:t xml:space="preserve"> Ирина Анатольевна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12</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Посошков Юрий Васильевич</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13</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Лактионова Татьяна Викторовна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14</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Савицкий Михаил Анатольевич</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15</w:t>
            </w:r>
          </w:p>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Лисовская Татьяна Владимировна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16</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Зубкова Елена Анатольевна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17</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 xml:space="preserve">Данилов Валерий </w:t>
            </w:r>
            <w:proofErr w:type="spellStart"/>
            <w:r w:rsidRPr="00EE4BEA">
              <w:rPr>
                <w:rFonts w:ascii="Times New Roman" w:hAnsi="Times New Roman"/>
                <w:sz w:val="24"/>
                <w:szCs w:val="24"/>
              </w:rPr>
              <w:t>Власович</w:t>
            </w:r>
            <w:proofErr w:type="spellEnd"/>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18</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Пискачева</w:t>
            </w:r>
            <w:proofErr w:type="spellEnd"/>
            <w:r w:rsidRPr="00EE4BEA">
              <w:rPr>
                <w:rFonts w:ascii="Times New Roman" w:hAnsi="Times New Roman"/>
                <w:sz w:val="24"/>
                <w:szCs w:val="24"/>
              </w:rPr>
              <w:t xml:space="preserve"> </w:t>
            </w:r>
            <w:proofErr w:type="spellStart"/>
            <w:r w:rsidRPr="00EE4BEA">
              <w:rPr>
                <w:rFonts w:ascii="Times New Roman" w:hAnsi="Times New Roman"/>
                <w:sz w:val="24"/>
                <w:szCs w:val="24"/>
              </w:rPr>
              <w:t>Нэлли</w:t>
            </w:r>
            <w:proofErr w:type="spellEnd"/>
            <w:r w:rsidRPr="00EE4BEA">
              <w:rPr>
                <w:rFonts w:ascii="Times New Roman" w:hAnsi="Times New Roman"/>
                <w:sz w:val="24"/>
                <w:szCs w:val="24"/>
              </w:rPr>
              <w:t xml:space="preserve"> Викторовна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19</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Тимонин Сергей Александрович</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20</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Арзуманова</w:t>
            </w:r>
            <w:proofErr w:type="spellEnd"/>
            <w:r w:rsidRPr="00EE4BEA">
              <w:rPr>
                <w:rFonts w:ascii="Times New Roman" w:hAnsi="Times New Roman"/>
                <w:sz w:val="24"/>
                <w:szCs w:val="24"/>
              </w:rPr>
              <w:t xml:space="preserve"> </w:t>
            </w:r>
            <w:proofErr w:type="spellStart"/>
            <w:r w:rsidRPr="00EE4BEA">
              <w:rPr>
                <w:rFonts w:ascii="Times New Roman" w:hAnsi="Times New Roman"/>
                <w:sz w:val="24"/>
                <w:szCs w:val="24"/>
              </w:rPr>
              <w:t>Анаида</w:t>
            </w:r>
            <w:proofErr w:type="spellEnd"/>
            <w:r w:rsidRPr="00EE4BEA">
              <w:rPr>
                <w:rFonts w:ascii="Times New Roman" w:hAnsi="Times New Roman"/>
                <w:sz w:val="24"/>
                <w:szCs w:val="24"/>
              </w:rPr>
              <w:t xml:space="preserve"> Вячеславовна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21</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Кузнецова Наталья Васильевна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22</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 xml:space="preserve">Гаращенко Александра </w:t>
            </w:r>
            <w:proofErr w:type="spellStart"/>
            <w:r w:rsidRPr="00EE4BEA">
              <w:rPr>
                <w:rFonts w:ascii="Times New Roman" w:hAnsi="Times New Roman"/>
                <w:sz w:val="24"/>
                <w:szCs w:val="24"/>
              </w:rPr>
              <w:t>Алексевна</w:t>
            </w:r>
            <w:proofErr w:type="spellEnd"/>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23</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Ситникова</w:t>
            </w:r>
            <w:proofErr w:type="spellEnd"/>
            <w:r w:rsidRPr="00EE4BEA">
              <w:rPr>
                <w:rFonts w:ascii="Times New Roman" w:hAnsi="Times New Roman"/>
                <w:sz w:val="24"/>
                <w:szCs w:val="24"/>
              </w:rPr>
              <w:t xml:space="preserve"> Оксана Владимировна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24</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Нарыжная</w:t>
            </w:r>
            <w:proofErr w:type="spellEnd"/>
            <w:r w:rsidRPr="00EE4BEA">
              <w:rPr>
                <w:rFonts w:ascii="Times New Roman" w:hAnsi="Times New Roman"/>
                <w:sz w:val="24"/>
                <w:szCs w:val="24"/>
              </w:rPr>
              <w:t xml:space="preserve"> Марина Николаевна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25</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Горячева Алина Сергеевна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преподаватель</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26</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Макаровкая</w:t>
            </w:r>
            <w:proofErr w:type="spellEnd"/>
            <w:r w:rsidRPr="00EE4BEA">
              <w:rPr>
                <w:rFonts w:ascii="Times New Roman" w:hAnsi="Times New Roman"/>
                <w:sz w:val="24"/>
                <w:szCs w:val="24"/>
              </w:rPr>
              <w:t xml:space="preserve"> Валентина Ивановна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техническая служащая</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27</w:t>
            </w:r>
          </w:p>
        </w:tc>
        <w:tc>
          <w:tcPr>
            <w:tcW w:w="3571" w:type="dxa"/>
            <w:shd w:val="clear" w:color="auto" w:fill="auto"/>
          </w:tcPr>
          <w:p w:rsidR="00EE4BEA" w:rsidRPr="00EE4BEA" w:rsidRDefault="00EE4BEA" w:rsidP="00EE4BEA">
            <w:pPr>
              <w:pStyle w:val="a7"/>
              <w:rPr>
                <w:rFonts w:ascii="Times New Roman" w:hAnsi="Times New Roman"/>
                <w:sz w:val="24"/>
                <w:szCs w:val="24"/>
              </w:rPr>
            </w:pPr>
            <w:proofErr w:type="spellStart"/>
            <w:r w:rsidRPr="00EE4BEA">
              <w:rPr>
                <w:rFonts w:ascii="Times New Roman" w:hAnsi="Times New Roman"/>
                <w:sz w:val="24"/>
                <w:szCs w:val="24"/>
              </w:rPr>
              <w:t>Макаровкий</w:t>
            </w:r>
            <w:proofErr w:type="spellEnd"/>
            <w:r w:rsidRPr="00EE4BEA">
              <w:rPr>
                <w:rFonts w:ascii="Times New Roman" w:hAnsi="Times New Roman"/>
                <w:sz w:val="24"/>
                <w:szCs w:val="24"/>
              </w:rPr>
              <w:t xml:space="preserve"> Виктор Михайлович</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рабочий</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28</w:t>
            </w:r>
          </w:p>
        </w:tc>
        <w:tc>
          <w:tcPr>
            <w:tcW w:w="3571"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Зорина Светлана Алексеевна</w:t>
            </w:r>
          </w:p>
        </w:tc>
        <w:tc>
          <w:tcPr>
            <w:tcW w:w="2702" w:type="dxa"/>
            <w:shd w:val="clear" w:color="auto" w:fill="auto"/>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техническая служащая</w:t>
            </w: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61" w:type="dxa"/>
            <w:shd w:val="clear" w:color="auto" w:fill="auto"/>
          </w:tcPr>
          <w:p w:rsidR="00EE4BEA" w:rsidRPr="00EE4BEA" w:rsidRDefault="00EE4BEA" w:rsidP="00EE4BEA">
            <w:pPr>
              <w:pStyle w:val="a7"/>
              <w:rPr>
                <w:rFonts w:ascii="Times New Roman" w:hAnsi="Times New Roman"/>
                <w:sz w:val="24"/>
                <w:szCs w:val="24"/>
              </w:rPr>
            </w:pPr>
          </w:p>
        </w:tc>
        <w:tc>
          <w:tcPr>
            <w:tcW w:w="3571" w:type="dxa"/>
            <w:shd w:val="clear" w:color="auto" w:fill="auto"/>
          </w:tcPr>
          <w:p w:rsidR="00EE4BEA" w:rsidRPr="00EE4BEA" w:rsidRDefault="00EE4BEA" w:rsidP="00EE4BEA">
            <w:pPr>
              <w:pStyle w:val="a7"/>
              <w:rPr>
                <w:rFonts w:ascii="Times New Roman" w:hAnsi="Times New Roman"/>
                <w:sz w:val="24"/>
                <w:szCs w:val="24"/>
              </w:rPr>
            </w:pPr>
          </w:p>
        </w:tc>
        <w:tc>
          <w:tcPr>
            <w:tcW w:w="2702" w:type="dxa"/>
            <w:shd w:val="clear" w:color="auto" w:fill="auto"/>
          </w:tcPr>
          <w:p w:rsidR="00EE4BEA" w:rsidRPr="00EE4BEA" w:rsidRDefault="00EE4BEA" w:rsidP="00EE4BEA">
            <w:pPr>
              <w:pStyle w:val="a7"/>
              <w:rPr>
                <w:rFonts w:ascii="Times New Roman" w:hAnsi="Times New Roman"/>
                <w:sz w:val="24"/>
                <w:szCs w:val="24"/>
              </w:rPr>
            </w:pPr>
          </w:p>
        </w:tc>
        <w:tc>
          <w:tcPr>
            <w:tcW w:w="1423" w:type="dxa"/>
            <w:shd w:val="clear" w:color="auto" w:fill="auto"/>
          </w:tcPr>
          <w:p w:rsidR="00EE4BEA" w:rsidRPr="00EE4BEA" w:rsidRDefault="00EE4BEA" w:rsidP="00EE4BEA">
            <w:pPr>
              <w:pStyle w:val="a7"/>
              <w:rPr>
                <w:rFonts w:ascii="Times New Roman" w:hAnsi="Times New Roman"/>
                <w:sz w:val="24"/>
                <w:szCs w:val="24"/>
              </w:rPr>
            </w:pPr>
          </w:p>
        </w:tc>
        <w:tc>
          <w:tcPr>
            <w:tcW w:w="987" w:type="dxa"/>
            <w:shd w:val="clear" w:color="auto" w:fill="auto"/>
          </w:tcPr>
          <w:p w:rsidR="00EE4BEA" w:rsidRPr="00EE4BEA" w:rsidRDefault="00EE4BEA" w:rsidP="00EE4BEA">
            <w:pPr>
              <w:pStyle w:val="a7"/>
              <w:rPr>
                <w:rFonts w:ascii="Times New Roman" w:hAnsi="Times New Roman"/>
                <w:sz w:val="24"/>
                <w:szCs w:val="24"/>
              </w:rPr>
            </w:pPr>
          </w:p>
        </w:tc>
      </w:tr>
    </w:tbl>
    <w:p w:rsidR="00EE4BEA" w:rsidRPr="00EE4BEA" w:rsidRDefault="00EE4BEA" w:rsidP="00EE4BEA">
      <w:pPr>
        <w:pStyle w:val="a7"/>
        <w:jc w:val="center"/>
        <w:rPr>
          <w:rFonts w:ascii="Times New Roman" w:hAnsi="Times New Roman"/>
          <w:sz w:val="24"/>
          <w:szCs w:val="24"/>
        </w:rPr>
      </w:pPr>
      <w:r w:rsidRPr="00EE4BEA">
        <w:rPr>
          <w:rFonts w:ascii="Times New Roman" w:hAnsi="Times New Roman"/>
          <w:sz w:val="24"/>
          <w:szCs w:val="24"/>
        </w:rPr>
        <w:lastRenderedPageBreak/>
        <w:t>Лист ознакомления</w:t>
      </w:r>
    </w:p>
    <w:p w:rsidR="00EE4BEA" w:rsidRPr="00EE4BEA" w:rsidRDefault="00EE4BEA" w:rsidP="00EE4BEA">
      <w:pPr>
        <w:pStyle w:val="a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639"/>
        <w:gridCol w:w="2742"/>
        <w:gridCol w:w="1434"/>
        <w:gridCol w:w="857"/>
      </w:tblGrid>
      <w:tr w:rsidR="00EE4BEA" w:rsidRPr="00EE4BEA" w:rsidTr="007B098B">
        <w:tc>
          <w:tcPr>
            <w:tcW w:w="675"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 п/п</w:t>
            </w:r>
          </w:p>
        </w:tc>
        <w:tc>
          <w:tcPr>
            <w:tcW w:w="3686"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Ф.И.О.</w:t>
            </w:r>
          </w:p>
        </w:tc>
        <w:tc>
          <w:tcPr>
            <w:tcW w:w="2766"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Должность</w:t>
            </w:r>
          </w:p>
        </w:tc>
        <w:tc>
          <w:tcPr>
            <w:tcW w:w="1440"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Подпись</w:t>
            </w:r>
          </w:p>
        </w:tc>
        <w:tc>
          <w:tcPr>
            <w:tcW w:w="860"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Дата</w:t>
            </w: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bl>
    <w:p w:rsidR="00EE4BEA" w:rsidRPr="00EE4BEA" w:rsidRDefault="00EE4BEA" w:rsidP="00EE4BEA">
      <w:pPr>
        <w:pStyle w:val="a7"/>
        <w:rPr>
          <w:rFonts w:ascii="Times New Roman" w:hAnsi="Times New Roman"/>
          <w:sz w:val="24"/>
          <w:szCs w:val="24"/>
        </w:rPr>
      </w:pPr>
    </w:p>
    <w:p w:rsidR="00EE4BEA" w:rsidRPr="00EE4BEA" w:rsidRDefault="00EE4BEA" w:rsidP="00EE4BEA">
      <w:pPr>
        <w:pStyle w:val="a7"/>
        <w:jc w:val="center"/>
        <w:rPr>
          <w:rFonts w:ascii="Times New Roman" w:hAnsi="Times New Roman"/>
          <w:sz w:val="24"/>
          <w:szCs w:val="24"/>
        </w:rPr>
      </w:pPr>
      <w:r w:rsidRPr="00EE4BEA">
        <w:rPr>
          <w:rFonts w:ascii="Times New Roman" w:hAnsi="Times New Roman"/>
          <w:sz w:val="24"/>
          <w:szCs w:val="24"/>
        </w:rPr>
        <w:lastRenderedPageBreak/>
        <w:t>Лист оз</w:t>
      </w:r>
      <w:bookmarkStart w:id="0" w:name="_GoBack"/>
      <w:bookmarkEnd w:id="0"/>
      <w:r w:rsidRPr="00EE4BEA">
        <w:rPr>
          <w:rFonts w:ascii="Times New Roman" w:hAnsi="Times New Roman"/>
          <w:sz w:val="24"/>
          <w:szCs w:val="24"/>
        </w:rPr>
        <w:t>накомления</w:t>
      </w:r>
    </w:p>
    <w:p w:rsidR="00EE4BEA" w:rsidRPr="00EE4BEA" w:rsidRDefault="00EE4BEA" w:rsidP="00EE4BEA">
      <w:pPr>
        <w:pStyle w:val="a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639"/>
        <w:gridCol w:w="2742"/>
        <w:gridCol w:w="1434"/>
        <w:gridCol w:w="857"/>
      </w:tblGrid>
      <w:tr w:rsidR="00EE4BEA" w:rsidRPr="00EE4BEA" w:rsidTr="007B098B">
        <w:tc>
          <w:tcPr>
            <w:tcW w:w="675"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 п/п</w:t>
            </w:r>
          </w:p>
        </w:tc>
        <w:tc>
          <w:tcPr>
            <w:tcW w:w="3686"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Ф.И.О.</w:t>
            </w:r>
          </w:p>
        </w:tc>
        <w:tc>
          <w:tcPr>
            <w:tcW w:w="2766"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Должность</w:t>
            </w:r>
          </w:p>
        </w:tc>
        <w:tc>
          <w:tcPr>
            <w:tcW w:w="1440"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Подпись</w:t>
            </w:r>
          </w:p>
        </w:tc>
        <w:tc>
          <w:tcPr>
            <w:tcW w:w="860" w:type="dxa"/>
            <w:shd w:val="clear" w:color="auto" w:fill="auto"/>
            <w:vAlign w:val="center"/>
          </w:tcPr>
          <w:p w:rsidR="00EE4BEA" w:rsidRPr="00EE4BEA" w:rsidRDefault="00EE4BEA" w:rsidP="00EE4BEA">
            <w:pPr>
              <w:pStyle w:val="a7"/>
              <w:rPr>
                <w:rFonts w:ascii="Times New Roman" w:hAnsi="Times New Roman"/>
                <w:sz w:val="24"/>
                <w:szCs w:val="24"/>
              </w:rPr>
            </w:pPr>
            <w:r w:rsidRPr="00EE4BEA">
              <w:rPr>
                <w:rFonts w:ascii="Times New Roman" w:hAnsi="Times New Roman"/>
                <w:sz w:val="24"/>
                <w:szCs w:val="24"/>
              </w:rPr>
              <w:t>Дата</w:t>
            </w: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r w:rsidR="00EE4BEA" w:rsidRPr="00EE4BEA" w:rsidTr="007B098B">
        <w:tc>
          <w:tcPr>
            <w:tcW w:w="675" w:type="dxa"/>
            <w:shd w:val="clear" w:color="auto" w:fill="auto"/>
          </w:tcPr>
          <w:p w:rsidR="00EE4BEA" w:rsidRPr="00EE4BEA" w:rsidRDefault="00EE4BEA" w:rsidP="00EE4BEA">
            <w:pPr>
              <w:pStyle w:val="a7"/>
              <w:rPr>
                <w:rFonts w:ascii="Times New Roman" w:hAnsi="Times New Roman"/>
                <w:sz w:val="24"/>
                <w:szCs w:val="24"/>
              </w:rPr>
            </w:pPr>
          </w:p>
        </w:tc>
        <w:tc>
          <w:tcPr>
            <w:tcW w:w="3686" w:type="dxa"/>
            <w:shd w:val="clear" w:color="auto" w:fill="auto"/>
          </w:tcPr>
          <w:p w:rsidR="00EE4BEA" w:rsidRPr="00EE4BEA" w:rsidRDefault="00EE4BEA" w:rsidP="00EE4BEA">
            <w:pPr>
              <w:pStyle w:val="a7"/>
              <w:rPr>
                <w:rFonts w:ascii="Times New Roman" w:hAnsi="Times New Roman"/>
                <w:sz w:val="24"/>
                <w:szCs w:val="24"/>
              </w:rPr>
            </w:pPr>
          </w:p>
        </w:tc>
        <w:tc>
          <w:tcPr>
            <w:tcW w:w="2766" w:type="dxa"/>
            <w:shd w:val="clear" w:color="auto" w:fill="auto"/>
          </w:tcPr>
          <w:p w:rsidR="00EE4BEA" w:rsidRPr="00EE4BEA" w:rsidRDefault="00EE4BEA" w:rsidP="00EE4BEA">
            <w:pPr>
              <w:pStyle w:val="a7"/>
              <w:rPr>
                <w:rFonts w:ascii="Times New Roman" w:hAnsi="Times New Roman"/>
                <w:sz w:val="24"/>
                <w:szCs w:val="24"/>
              </w:rPr>
            </w:pPr>
          </w:p>
        </w:tc>
        <w:tc>
          <w:tcPr>
            <w:tcW w:w="1440" w:type="dxa"/>
            <w:shd w:val="clear" w:color="auto" w:fill="auto"/>
          </w:tcPr>
          <w:p w:rsidR="00EE4BEA" w:rsidRPr="00EE4BEA" w:rsidRDefault="00EE4BEA" w:rsidP="00EE4BEA">
            <w:pPr>
              <w:pStyle w:val="a7"/>
              <w:rPr>
                <w:rFonts w:ascii="Times New Roman" w:hAnsi="Times New Roman"/>
                <w:sz w:val="24"/>
                <w:szCs w:val="24"/>
              </w:rPr>
            </w:pPr>
          </w:p>
        </w:tc>
        <w:tc>
          <w:tcPr>
            <w:tcW w:w="860" w:type="dxa"/>
            <w:shd w:val="clear" w:color="auto" w:fill="auto"/>
          </w:tcPr>
          <w:p w:rsidR="00EE4BEA" w:rsidRPr="00EE4BEA" w:rsidRDefault="00EE4BEA" w:rsidP="00EE4BEA">
            <w:pPr>
              <w:pStyle w:val="a7"/>
              <w:rPr>
                <w:rFonts w:ascii="Times New Roman" w:hAnsi="Times New Roman"/>
                <w:sz w:val="24"/>
                <w:szCs w:val="24"/>
              </w:rPr>
            </w:pPr>
          </w:p>
        </w:tc>
      </w:tr>
    </w:tbl>
    <w:p w:rsidR="00EE4BEA" w:rsidRPr="00EE4BEA" w:rsidRDefault="00EE4BEA" w:rsidP="00EE4BEA">
      <w:pPr>
        <w:pStyle w:val="a7"/>
        <w:jc w:val="both"/>
        <w:rPr>
          <w:rFonts w:ascii="Times New Roman" w:hAnsi="Times New Roman"/>
          <w:sz w:val="28"/>
          <w:szCs w:val="28"/>
        </w:rPr>
      </w:pPr>
    </w:p>
    <w:sectPr w:rsidR="00EE4BEA" w:rsidRPr="00EE4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2051"/>
    <w:multiLevelType w:val="multilevel"/>
    <w:tmpl w:val="16DC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04428"/>
    <w:multiLevelType w:val="multilevel"/>
    <w:tmpl w:val="0F7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85AFB"/>
    <w:multiLevelType w:val="multilevel"/>
    <w:tmpl w:val="3770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36353"/>
    <w:multiLevelType w:val="multilevel"/>
    <w:tmpl w:val="50A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451C1"/>
    <w:multiLevelType w:val="multilevel"/>
    <w:tmpl w:val="377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23628C"/>
    <w:multiLevelType w:val="multilevel"/>
    <w:tmpl w:val="AD5C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034FB"/>
    <w:multiLevelType w:val="multilevel"/>
    <w:tmpl w:val="69A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A6ADD"/>
    <w:multiLevelType w:val="multilevel"/>
    <w:tmpl w:val="C45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D30BC"/>
    <w:multiLevelType w:val="multilevel"/>
    <w:tmpl w:val="CF7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5131EB"/>
    <w:multiLevelType w:val="multilevel"/>
    <w:tmpl w:val="92AA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A76F16"/>
    <w:multiLevelType w:val="multilevel"/>
    <w:tmpl w:val="E75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257AA3"/>
    <w:multiLevelType w:val="multilevel"/>
    <w:tmpl w:val="287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DD239C"/>
    <w:multiLevelType w:val="multilevel"/>
    <w:tmpl w:val="C056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715C0D"/>
    <w:multiLevelType w:val="multilevel"/>
    <w:tmpl w:val="6644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1F4C10"/>
    <w:multiLevelType w:val="multilevel"/>
    <w:tmpl w:val="819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743C7C"/>
    <w:multiLevelType w:val="multilevel"/>
    <w:tmpl w:val="224C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3"/>
  </w:num>
  <w:num w:numId="4">
    <w:abstractNumId w:val="1"/>
  </w:num>
  <w:num w:numId="5">
    <w:abstractNumId w:val="15"/>
  </w:num>
  <w:num w:numId="6">
    <w:abstractNumId w:val="6"/>
  </w:num>
  <w:num w:numId="7">
    <w:abstractNumId w:val="5"/>
  </w:num>
  <w:num w:numId="8">
    <w:abstractNumId w:val="4"/>
  </w:num>
  <w:num w:numId="9">
    <w:abstractNumId w:val="14"/>
  </w:num>
  <w:num w:numId="10">
    <w:abstractNumId w:val="8"/>
  </w:num>
  <w:num w:numId="11">
    <w:abstractNumId w:val="11"/>
  </w:num>
  <w:num w:numId="12">
    <w:abstractNumId w:val="2"/>
  </w:num>
  <w:num w:numId="13">
    <w:abstractNumId w:val="10"/>
  </w:num>
  <w:num w:numId="14">
    <w:abstractNumId w:val="9"/>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BF"/>
    <w:rsid w:val="002D64BF"/>
    <w:rsid w:val="009C3B6D"/>
    <w:rsid w:val="00CC107D"/>
    <w:rsid w:val="00EE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7ABCD-6972-4F54-8A30-207B79B5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4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4BEA"/>
    <w:rPr>
      <w:rFonts w:ascii="Times New Roman" w:eastAsia="Times New Roman" w:hAnsi="Times New Roman" w:cs="Times New Roman"/>
      <w:b/>
      <w:bCs/>
      <w:sz w:val="36"/>
      <w:szCs w:val="36"/>
      <w:lang w:eastAsia="ru-RU"/>
    </w:rPr>
  </w:style>
  <w:style w:type="character" w:customStyle="1" w:styleId="doc-hint">
    <w:name w:val="doc-hint"/>
    <w:basedOn w:val="a0"/>
    <w:rsid w:val="00EE4BEA"/>
  </w:style>
  <w:style w:type="character" w:styleId="a3">
    <w:name w:val="Strong"/>
    <w:basedOn w:val="a0"/>
    <w:uiPriority w:val="22"/>
    <w:qFormat/>
    <w:rsid w:val="00EE4BEA"/>
    <w:rPr>
      <w:b/>
      <w:bCs/>
    </w:rPr>
  </w:style>
  <w:style w:type="paragraph" w:styleId="a4">
    <w:name w:val="Normal (Web)"/>
    <w:basedOn w:val="a"/>
    <w:uiPriority w:val="99"/>
    <w:semiHidden/>
    <w:unhideWhenUsed/>
    <w:rsid w:val="00EE4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E4BEA"/>
    <w:rPr>
      <w:i/>
      <w:iCs/>
    </w:rPr>
  </w:style>
  <w:style w:type="character" w:styleId="a6">
    <w:name w:val="Hyperlink"/>
    <w:basedOn w:val="a0"/>
    <w:uiPriority w:val="99"/>
    <w:semiHidden/>
    <w:unhideWhenUsed/>
    <w:rsid w:val="00EE4BEA"/>
    <w:rPr>
      <w:color w:val="0000FF"/>
      <w:u w:val="single"/>
    </w:rPr>
  </w:style>
  <w:style w:type="paragraph" w:styleId="a7">
    <w:name w:val="No Spacing"/>
    <w:uiPriority w:val="1"/>
    <w:qFormat/>
    <w:rsid w:val="00EE4BEA"/>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EE4BE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4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3288">
      <w:bodyDiv w:val="1"/>
      <w:marLeft w:val="0"/>
      <w:marRight w:val="0"/>
      <w:marTop w:val="0"/>
      <w:marBottom w:val="0"/>
      <w:divBdr>
        <w:top w:val="none" w:sz="0" w:space="0" w:color="auto"/>
        <w:left w:val="none" w:sz="0" w:space="0" w:color="auto"/>
        <w:bottom w:val="none" w:sz="0" w:space="0" w:color="auto"/>
        <w:right w:val="none" w:sz="0" w:space="0" w:color="auto"/>
      </w:divBdr>
      <w:divsChild>
        <w:div w:id="1994217115">
          <w:marLeft w:val="0"/>
          <w:marRight w:val="0"/>
          <w:marTop w:val="0"/>
          <w:marBottom w:val="0"/>
          <w:divBdr>
            <w:top w:val="none" w:sz="0" w:space="0" w:color="auto"/>
            <w:left w:val="none" w:sz="0" w:space="0" w:color="auto"/>
            <w:bottom w:val="none" w:sz="0" w:space="0" w:color="auto"/>
            <w:right w:val="none" w:sz="0" w:space="0" w:color="auto"/>
          </w:divBdr>
          <w:divsChild>
            <w:div w:id="1723021983">
              <w:marLeft w:val="0"/>
              <w:marRight w:val="0"/>
              <w:marTop w:val="0"/>
              <w:marBottom w:val="0"/>
              <w:divBdr>
                <w:top w:val="none" w:sz="0" w:space="0" w:color="auto"/>
                <w:left w:val="none" w:sz="0" w:space="0" w:color="auto"/>
                <w:bottom w:val="none" w:sz="0" w:space="0" w:color="auto"/>
                <w:right w:val="none" w:sz="0" w:space="0" w:color="auto"/>
              </w:divBdr>
              <w:divsChild>
                <w:div w:id="17767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342">
      <w:bodyDiv w:val="1"/>
      <w:marLeft w:val="0"/>
      <w:marRight w:val="0"/>
      <w:marTop w:val="0"/>
      <w:marBottom w:val="0"/>
      <w:divBdr>
        <w:top w:val="none" w:sz="0" w:space="0" w:color="auto"/>
        <w:left w:val="none" w:sz="0" w:space="0" w:color="auto"/>
        <w:bottom w:val="none" w:sz="0" w:space="0" w:color="auto"/>
        <w:right w:val="none" w:sz="0" w:space="0" w:color="auto"/>
      </w:divBdr>
      <w:divsChild>
        <w:div w:id="1494027664">
          <w:marLeft w:val="0"/>
          <w:marRight w:val="0"/>
          <w:marTop w:val="0"/>
          <w:marBottom w:val="0"/>
          <w:divBdr>
            <w:top w:val="none" w:sz="0" w:space="0" w:color="auto"/>
            <w:left w:val="none" w:sz="0" w:space="0" w:color="auto"/>
            <w:bottom w:val="none" w:sz="0" w:space="0" w:color="auto"/>
            <w:right w:val="none" w:sz="0" w:space="0" w:color="auto"/>
          </w:divBdr>
          <w:divsChild>
            <w:div w:id="1622763723">
              <w:marLeft w:val="0"/>
              <w:marRight w:val="0"/>
              <w:marTop w:val="0"/>
              <w:marBottom w:val="0"/>
              <w:divBdr>
                <w:top w:val="none" w:sz="0" w:space="0" w:color="auto"/>
                <w:left w:val="none" w:sz="0" w:space="0" w:color="auto"/>
                <w:bottom w:val="none" w:sz="0" w:space="0" w:color="auto"/>
                <w:right w:val="none" w:sz="0" w:space="0" w:color="auto"/>
              </w:divBdr>
              <w:divsChild>
                <w:div w:id="253512088">
                  <w:marLeft w:val="0"/>
                  <w:marRight w:val="0"/>
                  <w:marTop w:val="0"/>
                  <w:marBottom w:val="0"/>
                  <w:divBdr>
                    <w:top w:val="none" w:sz="0" w:space="0" w:color="auto"/>
                    <w:left w:val="none" w:sz="0" w:space="0" w:color="auto"/>
                    <w:bottom w:val="none" w:sz="0" w:space="0" w:color="auto"/>
                    <w:right w:val="none" w:sz="0" w:space="0" w:color="auto"/>
                  </w:divBdr>
                  <w:divsChild>
                    <w:div w:id="1562984156">
                      <w:marLeft w:val="0"/>
                      <w:marRight w:val="0"/>
                      <w:marTop w:val="0"/>
                      <w:marBottom w:val="0"/>
                      <w:divBdr>
                        <w:top w:val="none" w:sz="0" w:space="0" w:color="auto"/>
                        <w:left w:val="none" w:sz="0" w:space="0" w:color="auto"/>
                        <w:bottom w:val="none" w:sz="0" w:space="0" w:color="auto"/>
                        <w:right w:val="none" w:sz="0" w:space="0" w:color="auto"/>
                      </w:divBdr>
                      <w:divsChild>
                        <w:div w:id="411322148">
                          <w:marLeft w:val="0"/>
                          <w:marRight w:val="0"/>
                          <w:marTop w:val="0"/>
                          <w:marBottom w:val="0"/>
                          <w:divBdr>
                            <w:top w:val="none" w:sz="0" w:space="0" w:color="auto"/>
                            <w:left w:val="none" w:sz="0" w:space="0" w:color="auto"/>
                            <w:bottom w:val="none" w:sz="0" w:space="0" w:color="auto"/>
                            <w:right w:val="none" w:sz="0" w:space="0" w:color="auto"/>
                          </w:divBdr>
                          <w:divsChild>
                            <w:div w:id="321545657">
                              <w:marLeft w:val="0"/>
                              <w:marRight w:val="0"/>
                              <w:marTop w:val="0"/>
                              <w:marBottom w:val="0"/>
                              <w:divBdr>
                                <w:top w:val="none" w:sz="0" w:space="0" w:color="auto"/>
                                <w:left w:val="none" w:sz="0" w:space="0" w:color="auto"/>
                                <w:bottom w:val="none" w:sz="0" w:space="0" w:color="auto"/>
                                <w:right w:val="none" w:sz="0" w:space="0" w:color="auto"/>
                              </w:divBdr>
                              <w:divsChild>
                                <w:div w:id="1198398476">
                                  <w:marLeft w:val="0"/>
                                  <w:marRight w:val="0"/>
                                  <w:marTop w:val="0"/>
                                  <w:marBottom w:val="0"/>
                                  <w:divBdr>
                                    <w:top w:val="none" w:sz="0" w:space="0" w:color="auto"/>
                                    <w:left w:val="none" w:sz="0" w:space="0" w:color="auto"/>
                                    <w:bottom w:val="none" w:sz="0" w:space="0" w:color="auto"/>
                                    <w:right w:val="none" w:sz="0" w:space="0" w:color="auto"/>
                                  </w:divBdr>
                                  <w:divsChild>
                                    <w:div w:id="2054688597">
                                      <w:marLeft w:val="0"/>
                                      <w:marRight w:val="0"/>
                                      <w:marTop w:val="0"/>
                                      <w:marBottom w:val="0"/>
                                      <w:divBdr>
                                        <w:top w:val="none" w:sz="0" w:space="0" w:color="auto"/>
                                        <w:left w:val="none" w:sz="0" w:space="0" w:color="auto"/>
                                        <w:bottom w:val="none" w:sz="0" w:space="0" w:color="auto"/>
                                        <w:right w:val="none" w:sz="0" w:space="0" w:color="auto"/>
                                      </w:divBdr>
                                      <w:divsChild>
                                        <w:div w:id="990475759">
                                          <w:marLeft w:val="0"/>
                                          <w:marRight w:val="0"/>
                                          <w:marTop w:val="0"/>
                                          <w:marBottom w:val="0"/>
                                          <w:divBdr>
                                            <w:top w:val="none" w:sz="0" w:space="0" w:color="auto"/>
                                            <w:left w:val="none" w:sz="0" w:space="0" w:color="auto"/>
                                            <w:bottom w:val="none" w:sz="0" w:space="0" w:color="auto"/>
                                            <w:right w:val="none" w:sz="0" w:space="0" w:color="auto"/>
                                          </w:divBdr>
                                          <w:divsChild>
                                            <w:div w:id="735130439">
                                              <w:marLeft w:val="0"/>
                                              <w:marRight w:val="0"/>
                                              <w:marTop w:val="0"/>
                                              <w:marBottom w:val="0"/>
                                              <w:divBdr>
                                                <w:top w:val="none" w:sz="0" w:space="0" w:color="auto"/>
                                                <w:left w:val="none" w:sz="0" w:space="0" w:color="auto"/>
                                                <w:bottom w:val="none" w:sz="0" w:space="0" w:color="auto"/>
                                                <w:right w:val="none" w:sz="0" w:space="0" w:color="auto"/>
                                              </w:divBdr>
                                              <w:divsChild>
                                                <w:div w:id="18500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2133">
          <w:marLeft w:val="0"/>
          <w:marRight w:val="0"/>
          <w:marTop w:val="0"/>
          <w:marBottom w:val="0"/>
          <w:divBdr>
            <w:top w:val="none" w:sz="0" w:space="0" w:color="auto"/>
            <w:left w:val="none" w:sz="0" w:space="0" w:color="auto"/>
            <w:bottom w:val="none" w:sz="0" w:space="0" w:color="auto"/>
            <w:right w:val="none" w:sz="0" w:space="0" w:color="auto"/>
          </w:divBdr>
          <w:divsChild>
            <w:div w:id="1784424007">
              <w:marLeft w:val="0"/>
              <w:marRight w:val="0"/>
              <w:marTop w:val="0"/>
              <w:marBottom w:val="0"/>
              <w:divBdr>
                <w:top w:val="none" w:sz="0" w:space="0" w:color="auto"/>
                <w:left w:val="none" w:sz="0" w:space="0" w:color="auto"/>
                <w:bottom w:val="none" w:sz="0" w:space="0" w:color="auto"/>
                <w:right w:val="none" w:sz="0" w:space="0" w:color="auto"/>
              </w:divBdr>
              <w:divsChild>
                <w:div w:id="9158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u.su/node/4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2022-03-24T09:12:00Z</cp:lastPrinted>
  <dcterms:created xsi:type="dcterms:W3CDTF">2022-03-24T09:06:00Z</dcterms:created>
  <dcterms:modified xsi:type="dcterms:W3CDTF">2022-03-24T09:12:00Z</dcterms:modified>
</cp:coreProperties>
</file>