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Приказ Министерства культуры РФ от 12 марта 2012 г. N 165</w:t>
      </w:r>
      <w:r w:rsidRPr="000861C6">
        <w:rPr>
          <w:rFonts w:ascii="Times New Roman" w:eastAsia="Times New Roman" w:hAnsi="Times New Roman" w:cs="Times New Roman"/>
          <w:color w:val="22272F"/>
          <w:sz w:val="32"/>
          <w:szCs w:val="32"/>
          <w:lang w:eastAsia="ru-RU"/>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соответствии с </w:t>
      </w:r>
      <w:hyperlink r:id="rId5" w:anchor="/document/10164235/entry/991" w:history="1">
        <w:r w:rsidRPr="000861C6">
          <w:rPr>
            <w:rFonts w:ascii="Times New Roman" w:eastAsia="Times New Roman" w:hAnsi="Times New Roman" w:cs="Times New Roman"/>
            <w:color w:val="3272C0"/>
            <w:sz w:val="23"/>
            <w:szCs w:val="23"/>
            <w:lang w:eastAsia="ru-RU"/>
          </w:rPr>
          <w:t>пунктом 9.1 статьи 9</w:t>
        </w:r>
      </w:hyperlink>
      <w:r w:rsidRPr="000861C6">
        <w:rPr>
          <w:rFonts w:ascii="Times New Roman" w:eastAsia="Times New Roman" w:hAnsi="Times New Roman" w:cs="Times New Roman"/>
          <w:color w:val="22272F"/>
          <w:sz w:val="23"/>
          <w:szCs w:val="23"/>
          <w:lang w:eastAsia="ru-RU"/>
        </w:rPr>
        <w:t>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 Утвердить по согласованию с Министерством образования и науки Российской Федерации прилагаемые </w:t>
      </w:r>
      <w:hyperlink r:id="rId6" w:anchor="/document/70163780/entry/1000" w:history="1">
        <w:r w:rsidRPr="000861C6">
          <w:rPr>
            <w:rFonts w:ascii="Times New Roman" w:eastAsia="Times New Roman" w:hAnsi="Times New Roman" w:cs="Times New Roman"/>
            <w:color w:val="3272C0"/>
            <w:sz w:val="23"/>
            <w:szCs w:val="23"/>
            <w:lang w:eastAsia="ru-RU"/>
          </w:rPr>
          <w:t>федеральные государственные требования</w:t>
        </w:r>
      </w:hyperlink>
      <w:r w:rsidRPr="000861C6">
        <w:rPr>
          <w:rFonts w:ascii="Times New Roman" w:eastAsia="Times New Roman" w:hAnsi="Times New Roman" w:cs="Times New Roman"/>
          <w:color w:val="22272F"/>
          <w:sz w:val="23"/>
          <w:szCs w:val="23"/>
          <w:lang w:eastAsia="ru-RU"/>
        </w:rPr>
        <w:t>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ввести данные федеральные государственные требования в действие со дня </w:t>
      </w:r>
      <w:hyperlink r:id="rId7" w:anchor="/document/70163781/entry/0" w:history="1">
        <w:r w:rsidRPr="000861C6">
          <w:rPr>
            <w:rFonts w:ascii="Times New Roman" w:eastAsia="Times New Roman" w:hAnsi="Times New Roman" w:cs="Times New Roman"/>
            <w:color w:val="3272C0"/>
            <w:sz w:val="23"/>
            <w:szCs w:val="23"/>
            <w:lang w:eastAsia="ru-RU"/>
          </w:rPr>
          <w:t>вступления в силу</w:t>
        </w:r>
      </w:hyperlink>
      <w:r w:rsidRPr="000861C6">
        <w:rPr>
          <w:rFonts w:ascii="Times New Roman" w:eastAsia="Times New Roman" w:hAnsi="Times New Roman" w:cs="Times New Roman"/>
          <w:color w:val="22272F"/>
          <w:sz w:val="23"/>
          <w:szCs w:val="23"/>
          <w:lang w:eastAsia="ru-RU"/>
        </w:rPr>
        <w:t> настоящего приказа.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2. Контроль за исполнением настоящего приказа возложить на заместителя Министра культуры Российской Федерации Г.П. Ивлиева.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861C6" w:rsidRPr="000861C6" w:rsidTr="000861C6">
        <w:tc>
          <w:tcPr>
            <w:tcW w:w="3300" w:type="pct"/>
            <w:vAlign w:val="bottom"/>
            <w:hideMark/>
          </w:tcPr>
          <w:p w:rsidR="000861C6" w:rsidRPr="000861C6" w:rsidRDefault="000861C6" w:rsidP="000861C6">
            <w:pPr>
              <w:spacing w:after="0" w:line="240" w:lineRule="auto"/>
              <w:rPr>
                <w:rFonts w:ascii="Times New Roman" w:eastAsia="Times New Roman" w:hAnsi="Times New Roman" w:cs="Times New Roman"/>
                <w:sz w:val="24"/>
                <w:szCs w:val="24"/>
                <w:lang w:eastAsia="ru-RU"/>
              </w:rPr>
            </w:pPr>
            <w:r w:rsidRPr="000861C6">
              <w:rPr>
                <w:rFonts w:ascii="Times New Roman" w:eastAsia="Times New Roman" w:hAnsi="Times New Roman" w:cs="Times New Roman"/>
                <w:sz w:val="24"/>
                <w:szCs w:val="24"/>
                <w:lang w:eastAsia="ru-RU"/>
              </w:rPr>
              <w:t>Министр</w:t>
            </w:r>
          </w:p>
        </w:tc>
        <w:tc>
          <w:tcPr>
            <w:tcW w:w="1650" w:type="pct"/>
            <w:vAlign w:val="bottom"/>
            <w:hideMark/>
          </w:tcPr>
          <w:p w:rsidR="000861C6" w:rsidRPr="000861C6" w:rsidRDefault="000861C6" w:rsidP="000861C6">
            <w:pPr>
              <w:spacing w:after="0" w:line="240" w:lineRule="auto"/>
              <w:jc w:val="right"/>
              <w:rPr>
                <w:rFonts w:ascii="Times New Roman" w:eastAsia="Times New Roman" w:hAnsi="Times New Roman" w:cs="Times New Roman"/>
                <w:sz w:val="24"/>
                <w:szCs w:val="24"/>
                <w:lang w:eastAsia="ru-RU"/>
              </w:rPr>
            </w:pPr>
            <w:r w:rsidRPr="000861C6">
              <w:rPr>
                <w:rFonts w:ascii="Times New Roman" w:eastAsia="Times New Roman" w:hAnsi="Times New Roman" w:cs="Times New Roman"/>
                <w:sz w:val="24"/>
                <w:szCs w:val="24"/>
                <w:lang w:eastAsia="ru-RU"/>
              </w:rPr>
              <w:t>А.А. Авдеев</w:t>
            </w:r>
          </w:p>
        </w:tc>
      </w:tr>
    </w:tbl>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w:t>
      </w:r>
    </w:p>
    <w:p w:rsidR="000861C6" w:rsidRPr="000861C6" w:rsidRDefault="000861C6" w:rsidP="000861C6">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Зарегистрировано в Минюсте РФ 17 апреля 2012 г.</w:t>
      </w:r>
    </w:p>
    <w:p w:rsidR="000861C6" w:rsidRPr="000861C6" w:rsidRDefault="000861C6" w:rsidP="000861C6">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Регистрационный N 23855</w:t>
      </w:r>
    </w:p>
    <w:p w:rsidR="000861C6" w:rsidRPr="000861C6" w:rsidRDefault="000861C6" w:rsidP="000861C6">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b/>
          <w:bCs/>
          <w:color w:val="22272F"/>
          <w:sz w:val="23"/>
          <w:szCs w:val="23"/>
          <w:lang w:eastAsia="ru-RU"/>
        </w:rPr>
        <w:t>Приложение</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Федеральные государственные требования</w:t>
      </w:r>
      <w:r w:rsidRPr="000861C6">
        <w:rPr>
          <w:rFonts w:ascii="Times New Roman" w:eastAsia="Times New Roman" w:hAnsi="Times New Roman" w:cs="Times New Roman"/>
          <w:color w:val="22272F"/>
          <w:sz w:val="32"/>
          <w:szCs w:val="32"/>
          <w:lang w:eastAsia="ru-RU"/>
        </w:rPr>
        <w:b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r w:rsidRPr="000861C6">
        <w:rPr>
          <w:rFonts w:ascii="Times New Roman" w:eastAsia="Times New Roman" w:hAnsi="Times New Roman" w:cs="Times New Roman"/>
          <w:color w:val="22272F"/>
          <w:sz w:val="32"/>
          <w:szCs w:val="32"/>
          <w:lang w:eastAsia="ru-RU"/>
        </w:rPr>
        <w:br/>
        <w:t>(утв. </w:t>
      </w:r>
      <w:hyperlink r:id="rId8" w:anchor="/document/70163780/entry/0" w:history="1">
        <w:r w:rsidRPr="000861C6">
          <w:rPr>
            <w:rFonts w:ascii="Times New Roman" w:eastAsia="Times New Roman" w:hAnsi="Times New Roman" w:cs="Times New Roman"/>
            <w:color w:val="3272C0"/>
            <w:sz w:val="32"/>
            <w:szCs w:val="32"/>
            <w:lang w:eastAsia="ru-RU"/>
          </w:rPr>
          <w:t>приказом</w:t>
        </w:r>
      </w:hyperlink>
      <w:r w:rsidRPr="000861C6">
        <w:rPr>
          <w:rFonts w:ascii="Times New Roman" w:eastAsia="Times New Roman" w:hAnsi="Times New Roman" w:cs="Times New Roman"/>
          <w:color w:val="22272F"/>
          <w:sz w:val="32"/>
          <w:szCs w:val="32"/>
          <w:lang w:eastAsia="ru-RU"/>
        </w:rPr>
        <w:t> Министерства культуры РФ от 12 марта 2012 г. N 165)</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I. Общие положения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сроку обучения по этой программе, являются обязательными при ее реализации детскими </w:t>
      </w:r>
      <w:r w:rsidRPr="000861C6">
        <w:rPr>
          <w:rFonts w:ascii="Times New Roman" w:eastAsia="Times New Roman" w:hAnsi="Times New Roman" w:cs="Times New Roman"/>
          <w:color w:val="22272F"/>
          <w:sz w:val="23"/>
          <w:szCs w:val="23"/>
          <w:lang w:eastAsia="ru-RU"/>
        </w:rPr>
        <w:lastRenderedPageBreak/>
        <w:t>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1.2. ФГТ учитывают возрастные и индивидуальные особенности обучающихся и направлены на: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выявление одаренных детей в области музыкального искусства в раннем детском возрасте;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создание условий для художественного образования, эстетического воспитания, духовно-нравственного развития детей;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приобретение детьми умений и навыков сольного, ансамблевого и (или) оркестрового исполнительства;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приобретение детьми опыта творческой деятельности;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овладение детьми духовными и культурными ценностями народов мира;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приобщение детей к коллективному музицированию, исполнительским традициям духового и (или) эстрадно-джазового оркестра;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1.3. ФГТ разработаны с учетом: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сохранения единства образовательного пространства Российской Федерации в сфере культуры и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1.4. ФГТ ориентированы на: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формирование у обучающихся эстетических взглядов, нравственных установок и потребности общения с духовными ценностями;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формирование у обучающихся умения самостоятельно воспринимать и оценивать культурные ценности;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1.5. Срок освоения программы "Духовые и ударные инструменты" для детей, поступивших в ОУ в первый класс в возрасте с шести лет шести месяцев до девяти лет, составляет 8 лет. Срок освоения программы "Духовые и ударные инструменты" для детей, поступивших в ОУ в первый класс в возрасте с десяти до двенадцати лет, составляет 5 лет.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Срок освоения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настоящих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1.7. 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1.8. ФГТ являются основой для оценки качества образования. Освоение обучающимися программы "Духовые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II. Используемые сокращения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настоящих ФГТ используются следующие сокращения: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b/>
          <w:bCs/>
          <w:color w:val="22272F"/>
          <w:sz w:val="23"/>
          <w:szCs w:val="23"/>
          <w:lang w:eastAsia="ru-RU"/>
        </w:rPr>
        <w:t>программа "Духовые и ударные инструменты"</w:t>
      </w:r>
      <w:r w:rsidRPr="000861C6">
        <w:rPr>
          <w:rFonts w:ascii="Times New Roman" w:eastAsia="Times New Roman" w:hAnsi="Times New Roman" w:cs="Times New Roman"/>
          <w:color w:val="22272F"/>
          <w:sz w:val="23"/>
          <w:szCs w:val="23"/>
          <w:lang w:eastAsia="ru-RU"/>
        </w:rPr>
        <w:t> - дополнительная предпрофессиональная общеобразовательная программа в области музыкального искусства "Духовые и ударные инструменты";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b/>
          <w:bCs/>
          <w:color w:val="22272F"/>
          <w:sz w:val="23"/>
          <w:szCs w:val="23"/>
          <w:lang w:eastAsia="ru-RU"/>
        </w:rPr>
        <w:t>ОП</w:t>
      </w:r>
      <w:r w:rsidRPr="000861C6">
        <w:rPr>
          <w:rFonts w:ascii="Times New Roman" w:eastAsia="Times New Roman" w:hAnsi="Times New Roman" w:cs="Times New Roman"/>
          <w:color w:val="22272F"/>
          <w:sz w:val="23"/>
          <w:szCs w:val="23"/>
          <w:lang w:eastAsia="ru-RU"/>
        </w:rPr>
        <w:t> - образовательная программа;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b/>
          <w:bCs/>
          <w:color w:val="22272F"/>
          <w:sz w:val="23"/>
          <w:szCs w:val="23"/>
          <w:lang w:eastAsia="ru-RU"/>
        </w:rPr>
        <w:t>ОУ</w:t>
      </w:r>
      <w:r w:rsidRPr="000861C6">
        <w:rPr>
          <w:rFonts w:ascii="Times New Roman" w:eastAsia="Times New Roman" w:hAnsi="Times New Roman" w:cs="Times New Roman"/>
          <w:color w:val="22272F"/>
          <w:sz w:val="23"/>
          <w:szCs w:val="23"/>
          <w:lang w:eastAsia="ru-RU"/>
        </w:rPr>
        <w:t> - образовательное учреждение;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b/>
          <w:bCs/>
          <w:color w:val="22272F"/>
          <w:sz w:val="23"/>
          <w:szCs w:val="23"/>
          <w:lang w:eastAsia="ru-RU"/>
        </w:rPr>
        <w:t>ФГТ</w:t>
      </w:r>
      <w:r w:rsidRPr="000861C6">
        <w:rPr>
          <w:rFonts w:ascii="Times New Roman" w:eastAsia="Times New Roman" w:hAnsi="Times New Roman" w:cs="Times New Roman"/>
          <w:color w:val="22272F"/>
          <w:sz w:val="23"/>
          <w:szCs w:val="23"/>
          <w:lang w:eastAsia="ru-RU"/>
        </w:rPr>
        <w:t> - федеральные государственные требования.</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III. Требования к минимуму содержания программы "Духовые и ударные инструменты"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3.1.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ОУ с учетом настоящих ФГТ может разрабатывать ОП "Духовые и ударные инструменты" в области музыкального искусства игры на духовых и ударных инструментах и/или в области эстрадно-джазового инструментального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Разработка ОУ ОП в области эстрадно-джазового инструментального искусства предусматривает обучение детей игре на следующих музыкальных инструментах: саксофоне, трубе, тромбоне, гитаре (электрогитаре, бас-гитаре), ударных инструментах.</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области музыкального исполнительства: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художественно-эстетических, технических особенностей, характерных для сольного, ансамблевого и (или) оркестрового исполнительства;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музыкальной терминологии;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грамотно исполнять музыкальные произведения соло, в ансамбле/оркестре на духовом или ударном инструменте;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самостоятельно разучивать музыкальные произведения различных жанров и стилей на духовом или ударном инструменте;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создавать художественный образ при исполнении музыкального произведения на духовом или ударном инструменте;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игры на фортепиано несложных музыкальных произведений различных стилей и жанров;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подбора по слуху;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первичных навыков в области теоретического анализа исполняемых произведений;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публичных выступлений сольных, ансамблевых, оркестровых (в составе духового или эстрадно-джазового оркестра, а также, при наличии, симфонического);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области теории и истории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музыкальной грамоты;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 первичные знания в области строения классических музыкальных форм;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использовать полученные теоретические знания при исполнительстве музыкальных произведений на духовом или ударном инструменте, фортепиано;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осмысливать музыкальные произведения и события путем изложения в письменной форме, в форме ведения бесед, дискуссий;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восприятия музыкальных произведений различных стилей и жанров, созданных в разные исторические периоды.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восприятия элементов музыкального языка;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анализа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записи музыкального текста по слуху;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вокального исполнения музыкального текста;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первичных навыков и умений по сочинению музыкального текста.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3.3. Результатом освоения программы "Духовые и ударные инструменты" с дополнительным годом обучения, сверх обозначенных в </w:t>
      </w:r>
      <w:hyperlink r:id="rId9" w:anchor="/document/70163780/entry/32" w:history="1">
        <w:r w:rsidRPr="000861C6">
          <w:rPr>
            <w:rFonts w:ascii="Times New Roman" w:eastAsia="Times New Roman" w:hAnsi="Times New Roman" w:cs="Times New Roman"/>
            <w:color w:val="3272C0"/>
            <w:sz w:val="23"/>
            <w:szCs w:val="23"/>
            <w:lang w:eastAsia="ru-RU"/>
          </w:rPr>
          <w:t>пункте 3.2</w:t>
        </w:r>
      </w:hyperlink>
      <w:r w:rsidRPr="000861C6">
        <w:rPr>
          <w:rFonts w:ascii="Times New Roman" w:eastAsia="Times New Roman" w:hAnsi="Times New Roman" w:cs="Times New Roman"/>
          <w:color w:val="22272F"/>
          <w:sz w:val="23"/>
          <w:szCs w:val="23"/>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области музыкального исполнительства: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основного репертуара для духового или ударного инструмента (инструментов духового или эстрадно-джазового оркестра);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ансамблевого и оркестрового репертуара для духовых или ударных инструментов, в том числе инструментов эстрадно-джазового оркестра;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знания различных исполнительских интерпретаций музыкальных произведений;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области теории и истории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умения осуществлять элементарный анализ нотного текста с объяснением роли выразительных средств в контексте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навыков сочинения и импровизации музыкального текста;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 навыков восприятия современной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 Результаты освоения программы "Духовые и ударные инструменты" по учебным предметам обязательной части должны отражать:</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3.4.1. Специальность:</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у обучающегося интереса к музыкальному искусству, самостоятельному музыкальному исполнительству;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репертуара эстрадно-джазового оркестра (при условии реализации ОП в области эстрадно-джазового инструментального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художественно-исполнительских возможностей духового или ударного инструмента;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профессиональной терминологии;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умений по чтению с листа музыкальных произведений;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по воспитанию слухового контроля, умению управлять процессом исполнения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музыкальной памяти, развитого мелодического, ладогармонического, тембрового слуха;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навыков репетиционно-концертной работы в качестве солиста.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3.4.2. Ансамбль:</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ОП в области эстрадно-джазового инструментального искусства дополнительно: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использования элементарных джазовых приемов в ансамблевом исполнительстве;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первичные навыки по импровизации на заданную тему (джазовый стандарт) в составе ансамбля.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3.4.3. Фортепиано: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инструментальных и художественных особенностей и возможностей фортепиано;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3.4.4. Хоровой класс:</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передавать авторский замысел музыкального произведения с помощью органического сочетания слова и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коллективного хорового исполнительского творчества;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практических навыков исполнения партий в составе вокального ансамбля и хорового коллектива.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3.4.5. Сольфеджио: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профессиональной музыкальной терминологии;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импровизировать на заданные музыкальные темы или ритмические построения;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владения элементами музыкального языка (исполнение на инструменте, запись по слуху и т.п.).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3.4.6. Слушание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способность проявлять эмоциональное сопереживание в процессе восприятия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3.4.7. Музыкальная литература (зарубежная, отечественная):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первичные знания о роли и значении музыкального искусства в системе культуры, духовно-нравственном развитии человека;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творческих биографий зарубежных и отечественных композиторов согласно программным требованиям;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исполнять на музыкальном инструменте тематический материал пройденных музыкальных произведений;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особенностей национальных традиций, фольклорных истоков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профессиональной музыкальной терминологии;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в устной и письменной форме излагать свои мысли о творчестве композиторов;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 умение определять на слух фрагменты того или иного изученного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3.4.8. Элементарная теория музыки: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основных элементов музыкального языка (понятий - звукоряд, лад, интервалы, аккорды, диатоника, хроматика, отклонение, модуляция);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первичные знания о строении музыкальной ткани, типах изложения музыкального материала;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IV. Требования к структуре программы "Духовые и ударные инструменты"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4.1. Программа "Духовые и ударные инструменты" определяет содержание и организацию образовательного процесса в ОУ. Программа "Духовые и ударные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Программа "Духовые и ударные инструменты", разработанная ОУ на основании настоящих ФГТ, должна содержать следующие разделы: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пояснительную записку;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планируемые результаты освоения обучающимися ОП;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учебный план;</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график образовательного процесса;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программы учебных предметов;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систему и критерии оценок промежуточной и итоговой аттестации результатов освоения ОП обучающимися;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программу творческой, методической и культурно-просветительской деятельности ОУ.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Разработанная ОУ программа "Духовые и ударные инструменты" должна обеспечивать достижение обучающимися результатов освоения программы "Духовые и ударные инструменты" в соответствии с настоящими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4.2. Программа "Духовые и ударные инструменты" может включать как один, так и несколько учебных планов в соответствии со сроками обучения, обозначенными в </w:t>
      </w:r>
      <w:hyperlink r:id="rId10" w:anchor="/document/70163780/entry/15" w:history="1">
        <w:r w:rsidRPr="000861C6">
          <w:rPr>
            <w:rFonts w:ascii="Times New Roman" w:eastAsia="Times New Roman" w:hAnsi="Times New Roman" w:cs="Times New Roman"/>
            <w:color w:val="3272C0"/>
            <w:sz w:val="23"/>
            <w:szCs w:val="23"/>
            <w:lang w:eastAsia="ru-RU"/>
          </w:rPr>
          <w:t>пункте 1.5</w:t>
        </w:r>
      </w:hyperlink>
      <w:r w:rsidRPr="000861C6">
        <w:rPr>
          <w:rFonts w:ascii="Times New Roman" w:eastAsia="Times New Roman" w:hAnsi="Times New Roman" w:cs="Times New Roman"/>
          <w:color w:val="22272F"/>
          <w:sz w:val="23"/>
          <w:szCs w:val="23"/>
          <w:lang w:eastAsia="ru-RU"/>
        </w:rPr>
        <w:t> настоящих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Учебный план программы "Духовые и ударные инструменты" должен предусматривать следующие предметные области: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музыкальное исполнительство;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теория и история музыки</w:t>
      </w:r>
    </w:p>
    <w:p w:rsidR="000861C6" w:rsidRPr="000861C6" w:rsidRDefault="000861C6" w:rsidP="000861C6">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и разделы: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консультации;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промежуточная аттестация;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итоговая аттестация.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Предметные области имеют обязательную и вариативную части, которые состоят из учебных предметов.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программы "Духовые и ударные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ПО.01.Музыкальное исполнительство: УП.01.Специальность - 559 часов, УП.02.Ансамбль - 165 часов, УП.03.Фортепиано - 99 часов, УП.04.Хоровой класс - 98 часов;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ПО.02.Теория и история музыки: УП.01.Сольфеджио - 378,5 часа, УП.02.Слушание музыки - 98 часов, УП. 03.Музыкальная литература (зарубежная, отечественная) - 181,5 часа.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программы "Духовые и ударные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ПО.01.Музыкальное исполнительство: УП.01.Специальность - 641,5 часа, УП.02. Ансамбль - 231 час, УП.03.Фортепиано - 99 часов, УП.04.Хоровой класс - 98 часов;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ОП.02.Теория и история музыки: УП.01.Сольфеджио - 428 часов, УП.02.Слушание музыки - 98 часов, УП.03. Музыкальная литература (зарубежная, отечественная) - 231 час, УП.04.Элементарная теория музыки - 33 часа.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программы "Духовые и ударные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ПО.01.Музыкальное исполнительство: УП.01.Специальность - 363 часа, УП.02. Ансамбль - 132 часа, УП.03.Фортепиано - 82,5 часа, УП.04.Хоровой класс - 33 часа;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ПО.02.Теория и история музыки: УП.01.Сольфеджио - 247,5 часа, УП.02.Музыкальная литература (зарубежная, отечественная) - 181,5 часа.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При реализации программы "Духовые и ударные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ПО.01. Музыкальное исполнительство: УП.01.Специальность - 445,5 часа, УП.02.Ансамбль - 198 часов, УП.03.Фортепиано - 82,5 часа, УП.04.Хоровой класс - 33 часа;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V. Требования к условиям реализации программы "Духовые и ударные инструменты"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 Требования к условиям реализации программы "Духовые и ударные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"Духовые и ударные инструменты" с целью достижения планируемых результатов освоения данной ОП.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выявления и развития одаренных детей в области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организации посещений обучающимися учреждений культуры и организаций (филармоний, выставочных залов, театров, музеев и др.);</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построения содержания программы "Духовые и ударные инструменты" с учетом индивидуального развития детей, а также тех или иных особенностей субъекта Российской Федерации;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эффективного управления ОУ.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5.3. При реализации программы "Духовые и ударные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"Духовые и ударные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программы "Духовые и ударные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5.4. В учебном 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5.6.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обучающихся не предусмотрено.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ОУ должно обеспечивать условия для создания учебного оркестра (духового, возможно симфонического или эстрадного)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Оркестровые и хоровые учебные коллективы должны участвовать в творческих мероприятиях и культурно-просветительской деятельности ОУ.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5.8. Программа "Духовые и ударные инструменты" обеспечивается учебно-методической документацией по всем учебным предметам.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5.10. Реализация программы "Духовые и ударные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w:t>
      </w:r>
      <w:r w:rsidRPr="000861C6">
        <w:rPr>
          <w:rFonts w:ascii="Times New Roman" w:eastAsia="Times New Roman" w:hAnsi="Times New Roman" w:cs="Times New Roman"/>
          <w:color w:val="22272F"/>
          <w:sz w:val="23"/>
          <w:szCs w:val="23"/>
          <w:lang w:eastAsia="ru-RU"/>
        </w:rPr>
        <w:lastRenderedPageBreak/>
        <w:t>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Фонды оценочных средств должны быть полными и адекватными отображениями настоящих ФГТ, соответствовать целям и задачам программы "Духовые и ударные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Требования к содержанию итоговой аттестации обучающихся определяются ОУ на основании настоящих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Итоговая аттестация проводится в форме выпускных экзаменов: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1) Специальность;</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2) Сольфеджио;</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 Музыкальная литература.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знание профессиональной терминологии, основного репертуара для духовых и ударных инструментов, различных составов ансамблей, оркестров;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при реализации ОП в области эстрадно-джазового искусства умение и навыки музыкальной импровизации;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умение определять на слух, записывать, воспроизводить голосом аккордовые, интервальные и мелодические построения;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наличие кругозора в области музыкального искусства и культуры.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5.12. Реализация программы "Духовые и ударные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 ударные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5.13. Реализация программы "Духовые и ударные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w:t>
      </w:r>
      <w:r w:rsidRPr="000861C6">
        <w:rPr>
          <w:rFonts w:ascii="Times New Roman" w:eastAsia="Times New Roman" w:hAnsi="Times New Roman" w:cs="Times New Roman"/>
          <w:color w:val="22272F"/>
          <w:sz w:val="23"/>
          <w:szCs w:val="23"/>
          <w:lang w:eastAsia="ru-RU"/>
        </w:rPr>
        <w:lastRenderedPageBreak/>
        <w:t>методическую, творческую, культурно-просветительскую работу, а также освоение дополнительных профессиональных ОП.</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"Духовые и ударные инструменты", использования передовых педагогических технологий.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5.14. Финансовые условия реализации программы "Духовые и ударные инструменты" должны обеспечивать ОУ исполнение настоящих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программы "Духовые и ударные инструменты" необходимо планировать работу концертмейстеров с учетом сложившихся традиций и методической целесообразности: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 учебному предмету "Специальность" от 60 до 100 процентов аудиторного учебного времени;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 учебному предмету "Хоровой класс" и консультациям по данному учебному предмету не менее 80 процентов от аудиторного учебного времени;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 учебному предмету "Ансамбль" от 60 до 100 процентов аудиторного учебного времени;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5.15. Материально-технические условия реализации программы "Духовые и ударные инструменты" обеспечивают возможность достижения обучающимися результатов, установленных настоящими ФГТ.</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Для реализации программы "Духовые и ударные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концертный зал с роялем или пианино, пультами и звукотехническим оборудованием, библиотеку,</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помещения для работы со специализированными материалами (фонотеку, видеотеку, фильмотеку, просмотровый видеозал),</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учебные аудитории для групповых, мелкогрупповых и индивидуальных занятий,</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Учебные аудитории, предназначенные для изучения учебных предметов "Специальность" и "Фортепиано" оснащаются пианино или роялями.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ОУ должно иметь комплект духовых и ударных инструментов для детей разного возраста.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Учебные аудитории должны иметь звукоизоляцию.</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При реализации ОП в области эстрадно-джазового инструментального искусства учебные аудитории, предназначенные для изучения учебных предметов "Специальность", "Ансамбль", "Оркестровый класс", укомплектовываются микшерскими пультами со встроенными ревербераторами, активными акустическими системами на подставках, СД-проигрывателями, ударными установками. При этом учебные аудитории, предназначенные для занятий на электрогитаре и бас-гитаре, дополнительно укомплектовываются комбо-усилителями.</w:t>
      </w:r>
    </w:p>
    <w:p w:rsidR="000861C6" w:rsidRPr="000861C6" w:rsidRDefault="000861C6" w:rsidP="000861C6">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861C6">
        <w:rPr>
          <w:rFonts w:ascii="Times New Roman" w:eastAsia="Times New Roman" w:hAnsi="Times New Roman" w:cs="Times New Roman"/>
          <w:color w:val="22272F"/>
          <w:sz w:val="32"/>
          <w:szCs w:val="32"/>
          <w:lang w:eastAsia="ru-RU"/>
        </w:rPr>
        <w:t>Справка к приказу Минкультуры России от 12 марта 2012 г.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соответствии с </w:t>
      </w:r>
      <w:hyperlink r:id="rId11" w:anchor="/document/166045/entry/12" w:history="1">
        <w:r w:rsidRPr="000861C6">
          <w:rPr>
            <w:rFonts w:ascii="Times New Roman" w:eastAsia="Times New Roman" w:hAnsi="Times New Roman" w:cs="Times New Roman"/>
            <w:color w:val="3272C0"/>
            <w:sz w:val="23"/>
            <w:szCs w:val="23"/>
            <w:lang w:eastAsia="ru-RU"/>
          </w:rPr>
          <w:t>пунктом 12</w:t>
        </w:r>
      </w:hyperlink>
      <w:r w:rsidRPr="000861C6">
        <w:rPr>
          <w:rFonts w:ascii="Times New Roman" w:eastAsia="Times New Roman" w:hAnsi="Times New Roman" w:cs="Times New Roman"/>
          <w:color w:val="22272F"/>
          <w:sz w:val="23"/>
          <w:szCs w:val="23"/>
          <w:lang w:eastAsia="ru-RU"/>
        </w:rPr>
        <w:t> Правил подготовки нормативных правовых актов федеральных органов исполнительной власти и их государственной регистрации (утверждены </w:t>
      </w:r>
      <w:hyperlink r:id="rId12" w:anchor="/document/166045/entry/0" w:history="1">
        <w:r w:rsidRPr="000861C6">
          <w:rPr>
            <w:rFonts w:ascii="Times New Roman" w:eastAsia="Times New Roman" w:hAnsi="Times New Roman" w:cs="Times New Roman"/>
            <w:color w:val="3272C0"/>
            <w:sz w:val="23"/>
            <w:szCs w:val="23"/>
            <w:lang w:eastAsia="ru-RU"/>
          </w:rPr>
          <w:t>постановлением</w:t>
        </w:r>
      </w:hyperlink>
      <w:r w:rsidRPr="000861C6">
        <w:rPr>
          <w:rFonts w:ascii="Times New Roman" w:eastAsia="Times New Roman" w:hAnsi="Times New Roman" w:cs="Times New Roman"/>
          <w:color w:val="22272F"/>
          <w:sz w:val="23"/>
          <w:szCs w:val="23"/>
          <w:lang w:eastAsia="ru-RU"/>
        </w:rPr>
        <w:t> Правительства Российской Федерации от 13 августа 1997 г. N 1009) сообщаем следующие сведения о приказе Минкультуры России от 12 марта 2012 г.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lastRenderedPageBreak/>
        <w:t>1) Основания издания нормативного правового акта</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Основанием издания данного нормативного правового акта является </w:t>
      </w:r>
      <w:hyperlink r:id="rId13" w:anchor="/document/10164235/entry/991" w:history="1">
        <w:r w:rsidRPr="000861C6">
          <w:rPr>
            <w:rFonts w:ascii="Times New Roman" w:eastAsia="Times New Roman" w:hAnsi="Times New Roman" w:cs="Times New Roman"/>
            <w:color w:val="3272C0"/>
            <w:sz w:val="23"/>
            <w:szCs w:val="23"/>
            <w:lang w:eastAsia="ru-RU"/>
          </w:rPr>
          <w:t>пункт 9.1 статьи 9</w:t>
        </w:r>
      </w:hyperlink>
      <w:r w:rsidRPr="000861C6">
        <w:rPr>
          <w:rFonts w:ascii="Times New Roman" w:eastAsia="Times New Roman" w:hAnsi="Times New Roman" w:cs="Times New Roman"/>
          <w:color w:val="22272F"/>
          <w:sz w:val="23"/>
          <w:szCs w:val="23"/>
          <w:lang w:eastAsia="ru-RU"/>
        </w:rPr>
        <w:t> Закона Российской Федерации от 10 июля 1992 г. N 3266-1 "Об образовании" (пункт введен </w:t>
      </w:r>
      <w:hyperlink r:id="rId14" w:anchor="/document/12186973/entry/0" w:history="1">
        <w:r w:rsidRPr="000861C6">
          <w:rPr>
            <w:rFonts w:ascii="Times New Roman" w:eastAsia="Times New Roman" w:hAnsi="Times New Roman" w:cs="Times New Roman"/>
            <w:color w:val="3272C0"/>
            <w:sz w:val="23"/>
            <w:szCs w:val="23"/>
            <w:lang w:eastAsia="ru-RU"/>
          </w:rPr>
          <w:t>Федеральным законом</w:t>
        </w:r>
      </w:hyperlink>
      <w:r w:rsidRPr="000861C6">
        <w:rPr>
          <w:rFonts w:ascii="Times New Roman" w:eastAsia="Times New Roman" w:hAnsi="Times New Roman" w:cs="Times New Roman"/>
          <w:color w:val="22272F"/>
          <w:sz w:val="23"/>
          <w:szCs w:val="23"/>
          <w:lang w:eastAsia="ru-RU"/>
        </w:rPr>
        <w:t> от 17 июня 2011 г. N 145-ФЗ), в соответствии с которым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2) Сведения о всех действующих нормативных правовых актах по данному вопросу и информация о сроках их приведения в соответствие с принятым актом</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связи с тем, что категория дополнительных предпрофессиональных общеобразовательных программ в области искусств является новой для российского законодательства об образовании, какие-либо подзаконные нормативные правовые акты по данному вопросу отсутствуют. Таким образом, отсутствует необходимость в установлении сроков приведения в соответствие с принятым актом каких либо иных нормативных правовых актов.</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3) Сведения о согласования приказа с заинтересованными федеральными органами исполнительной власти и другими государственными органами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соответствии с </w:t>
      </w:r>
      <w:hyperlink r:id="rId15" w:anchor="/document/10164235/entry/991" w:history="1">
        <w:r w:rsidRPr="000861C6">
          <w:rPr>
            <w:rFonts w:ascii="Times New Roman" w:eastAsia="Times New Roman" w:hAnsi="Times New Roman" w:cs="Times New Roman"/>
            <w:color w:val="3272C0"/>
            <w:sz w:val="23"/>
            <w:szCs w:val="23"/>
            <w:lang w:eastAsia="ru-RU"/>
          </w:rPr>
          <w:t>пунктом 9.1 статьи 26</w:t>
        </w:r>
      </w:hyperlink>
      <w:r w:rsidRPr="000861C6">
        <w:rPr>
          <w:rFonts w:ascii="Times New Roman" w:eastAsia="Times New Roman" w:hAnsi="Times New Roman" w:cs="Times New Roman"/>
          <w:color w:val="22272F"/>
          <w:sz w:val="23"/>
          <w:szCs w:val="23"/>
          <w:lang w:eastAsia="ru-RU"/>
        </w:rPr>
        <w:t> Закона Российской Федерации от 10 июля 1992 г. N 3266-1 "Об образовании" данный нормативный правовой акт утверждается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861C6" w:rsidRPr="000861C6" w:rsidRDefault="000861C6" w:rsidP="000861C6">
      <w:pPr>
        <w:shd w:val="clear" w:color="auto" w:fill="F0E9D3"/>
        <w:spacing w:line="240" w:lineRule="auto"/>
        <w:jc w:val="both"/>
        <w:rPr>
          <w:rFonts w:ascii="Times New Roman" w:eastAsia="Times New Roman" w:hAnsi="Times New Roman" w:cs="Times New Roman"/>
          <w:color w:val="464C55"/>
          <w:sz w:val="20"/>
          <w:szCs w:val="20"/>
          <w:lang w:eastAsia="ru-RU"/>
        </w:rPr>
      </w:pPr>
      <w:r w:rsidRPr="000861C6">
        <w:rPr>
          <w:rFonts w:ascii="Times New Roman" w:eastAsia="Times New Roman" w:hAnsi="Times New Roman" w:cs="Times New Roman"/>
          <w:color w:val="464C55"/>
          <w:sz w:val="20"/>
          <w:szCs w:val="20"/>
          <w:lang w:eastAsia="ru-RU"/>
        </w:rPr>
        <w:t>По-видимому, в тексте предыдущего абзаца допущена опечатка. Вместо "пунктом 9.1 статьи 26" имеется в виду "</w:t>
      </w:r>
      <w:hyperlink r:id="rId16" w:anchor="/document/10164235/entry/991" w:history="1">
        <w:r w:rsidRPr="000861C6">
          <w:rPr>
            <w:rFonts w:ascii="Times New Roman" w:eastAsia="Times New Roman" w:hAnsi="Times New Roman" w:cs="Times New Roman"/>
            <w:color w:val="3272C0"/>
            <w:sz w:val="20"/>
            <w:szCs w:val="20"/>
            <w:lang w:eastAsia="ru-RU"/>
          </w:rPr>
          <w:t>пунктом 9.1 статьи 9</w:t>
        </w:r>
      </w:hyperlink>
      <w:r w:rsidRPr="000861C6">
        <w:rPr>
          <w:rFonts w:ascii="Times New Roman" w:eastAsia="Times New Roman" w:hAnsi="Times New Roman" w:cs="Times New Roman"/>
          <w:color w:val="464C55"/>
          <w:sz w:val="20"/>
          <w:szCs w:val="20"/>
          <w:lang w:eastAsia="ru-RU"/>
        </w:rPr>
        <w:t>"</w:t>
      </w:r>
    </w:p>
    <w:p w:rsidR="000861C6" w:rsidRPr="000861C6" w:rsidRDefault="000861C6" w:rsidP="000861C6">
      <w:pPr>
        <w:spacing w:beforeAutospacing="1" w:after="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соответствии с указанным </w:t>
      </w:r>
      <w:hyperlink r:id="rId17" w:anchor="/document/10164235/entry/991" w:history="1">
        <w:r w:rsidRPr="000861C6">
          <w:rPr>
            <w:rFonts w:ascii="Times New Roman" w:eastAsia="Times New Roman" w:hAnsi="Times New Roman" w:cs="Times New Roman"/>
            <w:color w:val="3272C0"/>
            <w:sz w:val="23"/>
            <w:szCs w:val="23"/>
            <w:lang w:eastAsia="ru-RU"/>
          </w:rPr>
          <w:t>пунктом</w:t>
        </w:r>
      </w:hyperlink>
      <w:r w:rsidRPr="000861C6">
        <w:rPr>
          <w:rFonts w:ascii="Times New Roman" w:eastAsia="Times New Roman" w:hAnsi="Times New Roman" w:cs="Times New Roman"/>
          <w:color w:val="22272F"/>
          <w:sz w:val="23"/>
          <w:szCs w:val="23"/>
          <w:lang w:eastAsia="ru-RU"/>
        </w:rPr>
        <w:t> данный приказ Минкультуры об</w:t>
      </w:r>
      <w:hyperlink r:id="rId18" w:anchor="/document/3100000/entry/0" w:history="1">
        <w:r w:rsidRPr="000861C6">
          <w:rPr>
            <w:rFonts w:ascii="Times New Roman" w:eastAsia="Times New Roman" w:hAnsi="Times New Roman" w:cs="Times New Roman"/>
            <w:color w:val="464C55"/>
            <w:sz w:val="20"/>
            <w:szCs w:val="20"/>
            <w:shd w:val="clear" w:color="auto" w:fill="F0E9D3"/>
            <w:lang w:eastAsia="ru-RU"/>
          </w:rPr>
          <w:t>#</w:t>
        </w:r>
      </w:hyperlink>
      <w:r w:rsidRPr="000861C6">
        <w:rPr>
          <w:rFonts w:ascii="Times New Roman" w:eastAsia="Times New Roman" w:hAnsi="Times New Roman" w:cs="Times New Roman"/>
          <w:color w:val="22272F"/>
          <w:sz w:val="23"/>
          <w:szCs w:val="23"/>
          <w:lang w:eastAsia="ru-RU"/>
        </w:rPr>
        <w:t> согласован с Минобрнауки России.</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4) Сведения о проведении независимой антикоррупционной экспертизы</w:t>
      </w:r>
    </w:p>
    <w:p w:rsidR="000861C6" w:rsidRPr="000861C6" w:rsidRDefault="000861C6" w:rsidP="000861C6">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861C6">
        <w:rPr>
          <w:rFonts w:ascii="Times New Roman" w:eastAsia="Times New Roman" w:hAnsi="Times New Roman" w:cs="Times New Roman"/>
          <w:color w:val="22272F"/>
          <w:sz w:val="23"/>
          <w:szCs w:val="23"/>
          <w:lang w:eastAsia="ru-RU"/>
        </w:rPr>
        <w:t>В установленном порядке проект данного нормативного правового акта был размещен на официальном интернет-сайте Минкультуры России, в подразделе "Проекты нормативных документов" раздела "Документы" (</w:t>
      </w:r>
      <w:hyperlink r:id="rId19" w:tgtFrame="_blank" w:history="1">
        <w:r w:rsidRPr="000861C6">
          <w:rPr>
            <w:rFonts w:ascii="Times New Roman" w:eastAsia="Times New Roman" w:hAnsi="Times New Roman" w:cs="Times New Roman"/>
            <w:color w:val="3272C0"/>
            <w:sz w:val="23"/>
            <w:szCs w:val="23"/>
            <w:lang w:eastAsia="ru-RU"/>
          </w:rPr>
          <w:t>http://mkrf.ru/documentations/3974/?PAGEN 1 =3</w:t>
        </w:r>
      </w:hyperlink>
      <w:r w:rsidRPr="000861C6">
        <w:rPr>
          <w:rFonts w:ascii="Times New Roman" w:eastAsia="Times New Roman" w:hAnsi="Times New Roman" w:cs="Times New Roman"/>
          <w:color w:val="22272F"/>
          <w:sz w:val="23"/>
          <w:szCs w:val="23"/>
          <w:lang w:eastAsia="ru-RU"/>
        </w:rPr>
        <w:t>) с указанием сроков приема заключений по результатам независимой антикоррупционной экспертизы. Указанных заключений получено не было.</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861C6" w:rsidRPr="000861C6" w:rsidTr="000861C6">
        <w:tc>
          <w:tcPr>
            <w:tcW w:w="3300" w:type="pct"/>
            <w:vAlign w:val="bottom"/>
            <w:hideMark/>
          </w:tcPr>
          <w:p w:rsidR="000861C6" w:rsidRPr="000861C6" w:rsidRDefault="000861C6" w:rsidP="000861C6">
            <w:pPr>
              <w:spacing w:after="0" w:line="240" w:lineRule="auto"/>
              <w:rPr>
                <w:rFonts w:ascii="Times New Roman" w:eastAsia="Times New Roman" w:hAnsi="Times New Roman" w:cs="Times New Roman"/>
                <w:sz w:val="24"/>
                <w:szCs w:val="24"/>
                <w:lang w:eastAsia="ru-RU"/>
              </w:rPr>
            </w:pPr>
            <w:r w:rsidRPr="000861C6">
              <w:rPr>
                <w:rFonts w:ascii="Times New Roman" w:eastAsia="Times New Roman" w:hAnsi="Times New Roman" w:cs="Times New Roman"/>
                <w:sz w:val="24"/>
                <w:szCs w:val="24"/>
                <w:lang w:eastAsia="ru-RU"/>
              </w:rPr>
              <w:t>Директор</w:t>
            </w:r>
            <w:r w:rsidRPr="000861C6">
              <w:rPr>
                <w:rFonts w:ascii="Times New Roman" w:eastAsia="Times New Roman" w:hAnsi="Times New Roman" w:cs="Times New Roman"/>
                <w:sz w:val="24"/>
                <w:szCs w:val="24"/>
                <w:lang w:eastAsia="ru-RU"/>
              </w:rPr>
              <w:br/>
              <w:t>Юридического департамента</w:t>
            </w:r>
            <w:r w:rsidRPr="000861C6">
              <w:rPr>
                <w:rFonts w:ascii="Times New Roman" w:eastAsia="Times New Roman" w:hAnsi="Times New Roman" w:cs="Times New Roman"/>
                <w:sz w:val="24"/>
                <w:szCs w:val="24"/>
                <w:lang w:eastAsia="ru-RU"/>
              </w:rPr>
              <w:br/>
              <w:t>Минкультуры России</w:t>
            </w:r>
          </w:p>
        </w:tc>
        <w:tc>
          <w:tcPr>
            <w:tcW w:w="1650" w:type="pct"/>
            <w:vAlign w:val="bottom"/>
            <w:hideMark/>
          </w:tcPr>
          <w:p w:rsidR="000861C6" w:rsidRPr="000861C6" w:rsidRDefault="000861C6" w:rsidP="000861C6">
            <w:pPr>
              <w:spacing w:after="0" w:line="240" w:lineRule="auto"/>
              <w:jc w:val="right"/>
              <w:rPr>
                <w:rFonts w:ascii="Times New Roman" w:eastAsia="Times New Roman" w:hAnsi="Times New Roman" w:cs="Times New Roman"/>
                <w:sz w:val="24"/>
                <w:szCs w:val="24"/>
                <w:lang w:eastAsia="ru-RU"/>
              </w:rPr>
            </w:pPr>
            <w:r w:rsidRPr="000861C6">
              <w:rPr>
                <w:rFonts w:ascii="Times New Roman" w:eastAsia="Times New Roman" w:hAnsi="Times New Roman" w:cs="Times New Roman"/>
                <w:sz w:val="24"/>
                <w:szCs w:val="24"/>
                <w:lang w:eastAsia="ru-RU"/>
              </w:rPr>
              <w:t>К.Е. Рыбак</w:t>
            </w:r>
          </w:p>
        </w:tc>
      </w:tr>
    </w:tbl>
    <w:p w:rsidR="00407789" w:rsidRDefault="00407789">
      <w:bookmarkStart w:id="0" w:name="_GoBack"/>
      <w:bookmarkEnd w:id="0"/>
    </w:p>
    <w:sectPr w:rsidR="00407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C6"/>
    <w:rsid w:val="000861C6"/>
    <w:rsid w:val="0040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61C6"/>
    <w:rPr>
      <w:color w:val="0000FF"/>
      <w:u w:val="single"/>
    </w:rPr>
  </w:style>
  <w:style w:type="paragraph" w:customStyle="1" w:styleId="s16">
    <w:name w:val="s_16"/>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861C6"/>
  </w:style>
  <w:style w:type="paragraph" w:customStyle="1" w:styleId="s9">
    <w:name w:val="s_9"/>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086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61C6"/>
    <w:rPr>
      <w:color w:val="0000FF"/>
      <w:u w:val="single"/>
    </w:rPr>
  </w:style>
  <w:style w:type="paragraph" w:customStyle="1" w:styleId="s16">
    <w:name w:val="s_16"/>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861C6"/>
  </w:style>
  <w:style w:type="paragraph" w:customStyle="1" w:styleId="s9">
    <w:name w:val="s_9"/>
    <w:basedOn w:val="a"/>
    <w:rsid w:val="00086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08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80955">
      <w:bodyDiv w:val="1"/>
      <w:marLeft w:val="0"/>
      <w:marRight w:val="0"/>
      <w:marTop w:val="0"/>
      <w:marBottom w:val="0"/>
      <w:divBdr>
        <w:top w:val="none" w:sz="0" w:space="0" w:color="auto"/>
        <w:left w:val="none" w:sz="0" w:space="0" w:color="auto"/>
        <w:bottom w:val="none" w:sz="0" w:space="0" w:color="auto"/>
        <w:right w:val="none" w:sz="0" w:space="0" w:color="auto"/>
      </w:divBdr>
      <w:divsChild>
        <w:div w:id="392049233">
          <w:marLeft w:val="0"/>
          <w:marRight w:val="0"/>
          <w:marTop w:val="0"/>
          <w:marBottom w:val="0"/>
          <w:divBdr>
            <w:top w:val="none" w:sz="0" w:space="0" w:color="auto"/>
            <w:left w:val="none" w:sz="0" w:space="0" w:color="auto"/>
            <w:bottom w:val="none" w:sz="0" w:space="0" w:color="auto"/>
            <w:right w:val="none" w:sz="0" w:space="0" w:color="auto"/>
          </w:divBdr>
        </w:div>
        <w:div w:id="1759985057">
          <w:marLeft w:val="0"/>
          <w:marRight w:val="0"/>
          <w:marTop w:val="0"/>
          <w:marBottom w:val="0"/>
          <w:divBdr>
            <w:top w:val="none" w:sz="0" w:space="0" w:color="auto"/>
            <w:left w:val="none" w:sz="0" w:space="0" w:color="auto"/>
            <w:bottom w:val="none" w:sz="0" w:space="0" w:color="auto"/>
            <w:right w:val="none" w:sz="0" w:space="0" w:color="auto"/>
          </w:divBdr>
        </w:div>
        <w:div w:id="1633822640">
          <w:marLeft w:val="0"/>
          <w:marRight w:val="0"/>
          <w:marTop w:val="0"/>
          <w:marBottom w:val="0"/>
          <w:divBdr>
            <w:top w:val="none" w:sz="0" w:space="0" w:color="auto"/>
            <w:left w:val="none" w:sz="0" w:space="0" w:color="auto"/>
            <w:bottom w:val="none" w:sz="0" w:space="0" w:color="auto"/>
            <w:right w:val="none" w:sz="0" w:space="0" w:color="auto"/>
          </w:divBdr>
          <w:divsChild>
            <w:div w:id="2033531212">
              <w:marLeft w:val="0"/>
              <w:marRight w:val="0"/>
              <w:marTop w:val="0"/>
              <w:marBottom w:val="0"/>
              <w:divBdr>
                <w:top w:val="none" w:sz="0" w:space="0" w:color="auto"/>
                <w:left w:val="none" w:sz="0" w:space="0" w:color="auto"/>
                <w:bottom w:val="none" w:sz="0" w:space="0" w:color="auto"/>
                <w:right w:val="none" w:sz="0" w:space="0" w:color="auto"/>
              </w:divBdr>
              <w:divsChild>
                <w:div w:id="788276409">
                  <w:marLeft w:val="0"/>
                  <w:marRight w:val="0"/>
                  <w:marTop w:val="0"/>
                  <w:marBottom w:val="0"/>
                  <w:divBdr>
                    <w:top w:val="none" w:sz="0" w:space="0" w:color="auto"/>
                    <w:left w:val="none" w:sz="0" w:space="0" w:color="auto"/>
                    <w:bottom w:val="none" w:sz="0" w:space="0" w:color="auto"/>
                    <w:right w:val="none" w:sz="0" w:space="0" w:color="auto"/>
                  </w:divBdr>
                </w:div>
                <w:div w:id="1422333440">
                  <w:marLeft w:val="0"/>
                  <w:marRight w:val="0"/>
                  <w:marTop w:val="0"/>
                  <w:marBottom w:val="0"/>
                  <w:divBdr>
                    <w:top w:val="none" w:sz="0" w:space="0" w:color="auto"/>
                    <w:left w:val="none" w:sz="0" w:space="0" w:color="auto"/>
                    <w:bottom w:val="none" w:sz="0" w:space="0" w:color="auto"/>
                    <w:right w:val="none" w:sz="0" w:space="0" w:color="auto"/>
                  </w:divBdr>
                </w:div>
                <w:div w:id="421729509">
                  <w:marLeft w:val="0"/>
                  <w:marRight w:val="0"/>
                  <w:marTop w:val="0"/>
                  <w:marBottom w:val="0"/>
                  <w:divBdr>
                    <w:top w:val="none" w:sz="0" w:space="0" w:color="auto"/>
                    <w:left w:val="none" w:sz="0" w:space="0" w:color="auto"/>
                    <w:bottom w:val="none" w:sz="0" w:space="0" w:color="auto"/>
                    <w:right w:val="none" w:sz="0" w:space="0" w:color="auto"/>
                  </w:divBdr>
                </w:div>
                <w:div w:id="278801023">
                  <w:marLeft w:val="0"/>
                  <w:marRight w:val="0"/>
                  <w:marTop w:val="0"/>
                  <w:marBottom w:val="0"/>
                  <w:divBdr>
                    <w:top w:val="none" w:sz="0" w:space="0" w:color="auto"/>
                    <w:left w:val="none" w:sz="0" w:space="0" w:color="auto"/>
                    <w:bottom w:val="none" w:sz="0" w:space="0" w:color="auto"/>
                    <w:right w:val="none" w:sz="0" w:space="0" w:color="auto"/>
                  </w:divBdr>
                </w:div>
                <w:div w:id="1349482122">
                  <w:marLeft w:val="0"/>
                  <w:marRight w:val="0"/>
                  <w:marTop w:val="0"/>
                  <w:marBottom w:val="0"/>
                  <w:divBdr>
                    <w:top w:val="none" w:sz="0" w:space="0" w:color="auto"/>
                    <w:left w:val="none" w:sz="0" w:space="0" w:color="auto"/>
                    <w:bottom w:val="none" w:sz="0" w:space="0" w:color="auto"/>
                    <w:right w:val="none" w:sz="0" w:space="0" w:color="auto"/>
                  </w:divBdr>
                </w:div>
                <w:div w:id="1123233116">
                  <w:marLeft w:val="0"/>
                  <w:marRight w:val="0"/>
                  <w:marTop w:val="0"/>
                  <w:marBottom w:val="0"/>
                  <w:divBdr>
                    <w:top w:val="none" w:sz="0" w:space="0" w:color="auto"/>
                    <w:left w:val="none" w:sz="0" w:space="0" w:color="auto"/>
                    <w:bottom w:val="none" w:sz="0" w:space="0" w:color="auto"/>
                    <w:right w:val="none" w:sz="0" w:space="0" w:color="auto"/>
                  </w:divBdr>
                </w:div>
                <w:div w:id="817307678">
                  <w:marLeft w:val="0"/>
                  <w:marRight w:val="0"/>
                  <w:marTop w:val="0"/>
                  <w:marBottom w:val="0"/>
                  <w:divBdr>
                    <w:top w:val="none" w:sz="0" w:space="0" w:color="auto"/>
                    <w:left w:val="none" w:sz="0" w:space="0" w:color="auto"/>
                    <w:bottom w:val="none" w:sz="0" w:space="0" w:color="auto"/>
                    <w:right w:val="none" w:sz="0" w:space="0" w:color="auto"/>
                  </w:divBdr>
                </w:div>
                <w:div w:id="658507773">
                  <w:marLeft w:val="0"/>
                  <w:marRight w:val="0"/>
                  <w:marTop w:val="0"/>
                  <w:marBottom w:val="0"/>
                  <w:divBdr>
                    <w:top w:val="none" w:sz="0" w:space="0" w:color="auto"/>
                    <w:left w:val="none" w:sz="0" w:space="0" w:color="auto"/>
                    <w:bottom w:val="none" w:sz="0" w:space="0" w:color="auto"/>
                    <w:right w:val="none" w:sz="0" w:space="0" w:color="auto"/>
                  </w:divBdr>
                </w:div>
              </w:divsChild>
            </w:div>
            <w:div w:id="957686733">
              <w:marLeft w:val="0"/>
              <w:marRight w:val="0"/>
              <w:marTop w:val="0"/>
              <w:marBottom w:val="0"/>
              <w:divBdr>
                <w:top w:val="none" w:sz="0" w:space="0" w:color="auto"/>
                <w:left w:val="none" w:sz="0" w:space="0" w:color="auto"/>
                <w:bottom w:val="none" w:sz="0" w:space="0" w:color="auto"/>
                <w:right w:val="none" w:sz="0" w:space="0" w:color="auto"/>
              </w:divBdr>
            </w:div>
            <w:div w:id="1879929796">
              <w:marLeft w:val="0"/>
              <w:marRight w:val="0"/>
              <w:marTop w:val="0"/>
              <w:marBottom w:val="0"/>
              <w:divBdr>
                <w:top w:val="none" w:sz="0" w:space="0" w:color="auto"/>
                <w:left w:val="none" w:sz="0" w:space="0" w:color="auto"/>
                <w:bottom w:val="none" w:sz="0" w:space="0" w:color="auto"/>
                <w:right w:val="none" w:sz="0" w:space="0" w:color="auto"/>
              </w:divBdr>
              <w:divsChild>
                <w:div w:id="2070616456">
                  <w:marLeft w:val="0"/>
                  <w:marRight w:val="0"/>
                  <w:marTop w:val="0"/>
                  <w:marBottom w:val="0"/>
                  <w:divBdr>
                    <w:top w:val="none" w:sz="0" w:space="0" w:color="auto"/>
                    <w:left w:val="none" w:sz="0" w:space="0" w:color="auto"/>
                    <w:bottom w:val="none" w:sz="0" w:space="0" w:color="auto"/>
                    <w:right w:val="none" w:sz="0" w:space="0" w:color="auto"/>
                  </w:divBdr>
                </w:div>
                <w:div w:id="2028409893">
                  <w:marLeft w:val="0"/>
                  <w:marRight w:val="0"/>
                  <w:marTop w:val="0"/>
                  <w:marBottom w:val="0"/>
                  <w:divBdr>
                    <w:top w:val="none" w:sz="0" w:space="0" w:color="auto"/>
                    <w:left w:val="none" w:sz="0" w:space="0" w:color="auto"/>
                    <w:bottom w:val="none" w:sz="0" w:space="0" w:color="auto"/>
                    <w:right w:val="none" w:sz="0" w:space="0" w:color="auto"/>
                  </w:divBdr>
                </w:div>
                <w:div w:id="1430814661">
                  <w:marLeft w:val="0"/>
                  <w:marRight w:val="0"/>
                  <w:marTop w:val="0"/>
                  <w:marBottom w:val="0"/>
                  <w:divBdr>
                    <w:top w:val="none" w:sz="0" w:space="0" w:color="auto"/>
                    <w:left w:val="none" w:sz="0" w:space="0" w:color="auto"/>
                    <w:bottom w:val="none" w:sz="0" w:space="0" w:color="auto"/>
                    <w:right w:val="none" w:sz="0" w:space="0" w:color="auto"/>
                  </w:divBdr>
                </w:div>
                <w:div w:id="1903322902">
                  <w:marLeft w:val="0"/>
                  <w:marRight w:val="0"/>
                  <w:marTop w:val="0"/>
                  <w:marBottom w:val="0"/>
                  <w:divBdr>
                    <w:top w:val="none" w:sz="0" w:space="0" w:color="auto"/>
                    <w:left w:val="none" w:sz="0" w:space="0" w:color="auto"/>
                    <w:bottom w:val="none" w:sz="0" w:space="0" w:color="auto"/>
                    <w:right w:val="none" w:sz="0" w:space="0" w:color="auto"/>
                  </w:divBdr>
                  <w:divsChild>
                    <w:div w:id="1248727679">
                      <w:marLeft w:val="0"/>
                      <w:marRight w:val="0"/>
                      <w:marTop w:val="0"/>
                      <w:marBottom w:val="0"/>
                      <w:divBdr>
                        <w:top w:val="none" w:sz="0" w:space="0" w:color="auto"/>
                        <w:left w:val="none" w:sz="0" w:space="0" w:color="auto"/>
                        <w:bottom w:val="none" w:sz="0" w:space="0" w:color="auto"/>
                        <w:right w:val="none" w:sz="0" w:space="0" w:color="auto"/>
                      </w:divBdr>
                    </w:div>
                    <w:div w:id="810027068">
                      <w:marLeft w:val="0"/>
                      <w:marRight w:val="0"/>
                      <w:marTop w:val="0"/>
                      <w:marBottom w:val="0"/>
                      <w:divBdr>
                        <w:top w:val="none" w:sz="0" w:space="0" w:color="auto"/>
                        <w:left w:val="none" w:sz="0" w:space="0" w:color="auto"/>
                        <w:bottom w:val="none" w:sz="0" w:space="0" w:color="auto"/>
                        <w:right w:val="none" w:sz="0" w:space="0" w:color="auto"/>
                      </w:divBdr>
                    </w:div>
                    <w:div w:id="1649285029">
                      <w:marLeft w:val="0"/>
                      <w:marRight w:val="0"/>
                      <w:marTop w:val="0"/>
                      <w:marBottom w:val="0"/>
                      <w:divBdr>
                        <w:top w:val="none" w:sz="0" w:space="0" w:color="auto"/>
                        <w:left w:val="none" w:sz="0" w:space="0" w:color="auto"/>
                        <w:bottom w:val="none" w:sz="0" w:space="0" w:color="auto"/>
                        <w:right w:val="none" w:sz="0" w:space="0" w:color="auto"/>
                      </w:divBdr>
                    </w:div>
                    <w:div w:id="505362924">
                      <w:marLeft w:val="0"/>
                      <w:marRight w:val="0"/>
                      <w:marTop w:val="0"/>
                      <w:marBottom w:val="0"/>
                      <w:divBdr>
                        <w:top w:val="none" w:sz="0" w:space="0" w:color="auto"/>
                        <w:left w:val="none" w:sz="0" w:space="0" w:color="auto"/>
                        <w:bottom w:val="none" w:sz="0" w:space="0" w:color="auto"/>
                        <w:right w:val="none" w:sz="0" w:space="0" w:color="auto"/>
                      </w:divBdr>
                    </w:div>
                    <w:div w:id="468398475">
                      <w:marLeft w:val="0"/>
                      <w:marRight w:val="0"/>
                      <w:marTop w:val="0"/>
                      <w:marBottom w:val="0"/>
                      <w:divBdr>
                        <w:top w:val="none" w:sz="0" w:space="0" w:color="auto"/>
                        <w:left w:val="none" w:sz="0" w:space="0" w:color="auto"/>
                        <w:bottom w:val="none" w:sz="0" w:space="0" w:color="auto"/>
                        <w:right w:val="none" w:sz="0" w:space="0" w:color="auto"/>
                      </w:divBdr>
                    </w:div>
                    <w:div w:id="832455271">
                      <w:marLeft w:val="0"/>
                      <w:marRight w:val="0"/>
                      <w:marTop w:val="0"/>
                      <w:marBottom w:val="0"/>
                      <w:divBdr>
                        <w:top w:val="none" w:sz="0" w:space="0" w:color="auto"/>
                        <w:left w:val="none" w:sz="0" w:space="0" w:color="auto"/>
                        <w:bottom w:val="none" w:sz="0" w:space="0" w:color="auto"/>
                        <w:right w:val="none" w:sz="0" w:space="0" w:color="auto"/>
                      </w:divBdr>
                    </w:div>
                    <w:div w:id="2093888526">
                      <w:marLeft w:val="0"/>
                      <w:marRight w:val="0"/>
                      <w:marTop w:val="0"/>
                      <w:marBottom w:val="0"/>
                      <w:divBdr>
                        <w:top w:val="none" w:sz="0" w:space="0" w:color="auto"/>
                        <w:left w:val="none" w:sz="0" w:space="0" w:color="auto"/>
                        <w:bottom w:val="none" w:sz="0" w:space="0" w:color="auto"/>
                        <w:right w:val="none" w:sz="0" w:space="0" w:color="auto"/>
                      </w:divBdr>
                    </w:div>
                    <w:div w:id="1240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3659">
          <w:marLeft w:val="0"/>
          <w:marRight w:val="0"/>
          <w:marTop w:val="0"/>
          <w:marBottom w:val="11250"/>
          <w:divBdr>
            <w:top w:val="none" w:sz="0" w:space="0" w:color="auto"/>
            <w:left w:val="none" w:sz="0" w:space="0" w:color="auto"/>
            <w:bottom w:val="none" w:sz="0" w:space="0" w:color="auto"/>
            <w:right w:val="none" w:sz="0" w:space="0" w:color="auto"/>
          </w:divBdr>
          <w:divsChild>
            <w:div w:id="1380209850">
              <w:marLeft w:val="0"/>
              <w:marRight w:val="0"/>
              <w:marTop w:val="0"/>
              <w:marBottom w:val="0"/>
              <w:divBdr>
                <w:top w:val="none" w:sz="0" w:space="0" w:color="auto"/>
                <w:left w:val="none" w:sz="0" w:space="0" w:color="auto"/>
                <w:bottom w:val="none" w:sz="0" w:space="0" w:color="auto"/>
                <w:right w:val="none" w:sz="0" w:space="0" w:color="auto"/>
              </w:divBdr>
              <w:divsChild>
                <w:div w:id="90200590">
                  <w:marLeft w:val="0"/>
                  <w:marRight w:val="0"/>
                  <w:marTop w:val="0"/>
                  <w:marBottom w:val="0"/>
                  <w:divBdr>
                    <w:top w:val="none" w:sz="0" w:space="0" w:color="auto"/>
                    <w:left w:val="none" w:sz="0" w:space="0" w:color="auto"/>
                    <w:bottom w:val="none" w:sz="0" w:space="0" w:color="auto"/>
                    <w:right w:val="none" w:sz="0" w:space="0" w:color="auto"/>
                  </w:divBdr>
                  <w:divsChild>
                    <w:div w:id="711075542">
                      <w:marLeft w:val="0"/>
                      <w:marRight w:val="0"/>
                      <w:marTop w:val="0"/>
                      <w:marBottom w:val="0"/>
                      <w:divBdr>
                        <w:top w:val="none" w:sz="0" w:space="0" w:color="auto"/>
                        <w:left w:val="none" w:sz="0" w:space="0" w:color="auto"/>
                        <w:bottom w:val="none" w:sz="0" w:space="0" w:color="auto"/>
                        <w:right w:val="none" w:sz="0" w:space="0" w:color="auto"/>
                      </w:divBdr>
                      <w:divsChild>
                        <w:div w:id="225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76687">
                  <w:marLeft w:val="0"/>
                  <w:marRight w:val="0"/>
                  <w:marTop w:val="0"/>
                  <w:marBottom w:val="0"/>
                  <w:divBdr>
                    <w:top w:val="none" w:sz="0" w:space="0" w:color="auto"/>
                    <w:left w:val="none" w:sz="0" w:space="0" w:color="auto"/>
                    <w:bottom w:val="none" w:sz="0" w:space="0" w:color="auto"/>
                    <w:right w:val="none" w:sz="0" w:space="0" w:color="auto"/>
                  </w:divBdr>
                  <w:divsChild>
                    <w:div w:id="2045445444">
                      <w:marLeft w:val="0"/>
                      <w:marRight w:val="0"/>
                      <w:marTop w:val="0"/>
                      <w:marBottom w:val="0"/>
                      <w:divBdr>
                        <w:top w:val="none" w:sz="0" w:space="0" w:color="auto"/>
                        <w:left w:val="none" w:sz="0" w:space="0" w:color="auto"/>
                        <w:bottom w:val="none" w:sz="0" w:space="0" w:color="auto"/>
                        <w:right w:val="none" w:sz="0" w:space="0" w:color="auto"/>
                      </w:divBdr>
                    </w:div>
                    <w:div w:id="9533734">
                      <w:marLeft w:val="0"/>
                      <w:marRight w:val="0"/>
                      <w:marTop w:val="0"/>
                      <w:marBottom w:val="0"/>
                      <w:divBdr>
                        <w:top w:val="none" w:sz="0" w:space="0" w:color="auto"/>
                        <w:left w:val="none" w:sz="0" w:space="0" w:color="auto"/>
                        <w:bottom w:val="none" w:sz="0" w:space="0" w:color="auto"/>
                        <w:right w:val="none" w:sz="0" w:space="0" w:color="auto"/>
                      </w:divBdr>
                    </w:div>
                    <w:div w:id="1298798793">
                      <w:marLeft w:val="0"/>
                      <w:marRight w:val="0"/>
                      <w:marTop w:val="0"/>
                      <w:marBottom w:val="0"/>
                      <w:divBdr>
                        <w:top w:val="none" w:sz="0" w:space="0" w:color="auto"/>
                        <w:left w:val="none" w:sz="0" w:space="0" w:color="auto"/>
                        <w:bottom w:val="none" w:sz="0" w:space="0" w:color="auto"/>
                        <w:right w:val="none" w:sz="0" w:space="0" w:color="auto"/>
                      </w:divBdr>
                    </w:div>
                  </w:divsChild>
                </w:div>
                <w:div w:id="2070110680">
                  <w:marLeft w:val="0"/>
                  <w:marRight w:val="0"/>
                  <w:marTop w:val="0"/>
                  <w:marBottom w:val="0"/>
                  <w:divBdr>
                    <w:top w:val="none" w:sz="0" w:space="0" w:color="auto"/>
                    <w:left w:val="none" w:sz="0" w:space="0" w:color="auto"/>
                    <w:bottom w:val="none" w:sz="0" w:space="0" w:color="auto"/>
                    <w:right w:val="none" w:sz="0" w:space="0" w:color="auto"/>
                  </w:divBdr>
                  <w:divsChild>
                    <w:div w:id="509031470">
                      <w:marLeft w:val="0"/>
                      <w:marRight w:val="0"/>
                      <w:marTop w:val="0"/>
                      <w:marBottom w:val="0"/>
                      <w:divBdr>
                        <w:top w:val="none" w:sz="0" w:space="0" w:color="auto"/>
                        <w:left w:val="none" w:sz="0" w:space="0" w:color="auto"/>
                        <w:bottom w:val="none" w:sz="0" w:space="0" w:color="auto"/>
                        <w:right w:val="none" w:sz="0" w:space="0" w:color="auto"/>
                      </w:divBdr>
                    </w:div>
                    <w:div w:id="1370884951">
                      <w:marLeft w:val="0"/>
                      <w:marRight w:val="0"/>
                      <w:marTop w:val="0"/>
                      <w:marBottom w:val="0"/>
                      <w:divBdr>
                        <w:top w:val="none" w:sz="0" w:space="0" w:color="auto"/>
                        <w:left w:val="none" w:sz="0" w:space="0" w:color="auto"/>
                        <w:bottom w:val="none" w:sz="0" w:space="0" w:color="auto"/>
                        <w:right w:val="none" w:sz="0" w:space="0" w:color="auto"/>
                      </w:divBdr>
                    </w:div>
                    <w:div w:id="475924366">
                      <w:marLeft w:val="0"/>
                      <w:marRight w:val="0"/>
                      <w:marTop w:val="0"/>
                      <w:marBottom w:val="0"/>
                      <w:divBdr>
                        <w:top w:val="none" w:sz="0" w:space="0" w:color="auto"/>
                        <w:left w:val="none" w:sz="0" w:space="0" w:color="auto"/>
                        <w:bottom w:val="none" w:sz="0" w:space="0" w:color="auto"/>
                        <w:right w:val="none" w:sz="0" w:space="0" w:color="auto"/>
                      </w:divBdr>
                    </w:div>
                    <w:div w:id="1382168088">
                      <w:marLeft w:val="0"/>
                      <w:marRight w:val="0"/>
                      <w:marTop w:val="0"/>
                      <w:marBottom w:val="0"/>
                      <w:divBdr>
                        <w:top w:val="none" w:sz="0" w:space="0" w:color="auto"/>
                        <w:left w:val="none" w:sz="0" w:space="0" w:color="auto"/>
                        <w:bottom w:val="none" w:sz="0" w:space="0" w:color="auto"/>
                        <w:right w:val="none" w:sz="0" w:space="0" w:color="auto"/>
                      </w:divBdr>
                    </w:div>
                    <w:div w:id="1373534047">
                      <w:marLeft w:val="0"/>
                      <w:marRight w:val="0"/>
                      <w:marTop w:val="0"/>
                      <w:marBottom w:val="0"/>
                      <w:divBdr>
                        <w:top w:val="none" w:sz="0" w:space="0" w:color="auto"/>
                        <w:left w:val="none" w:sz="0" w:space="0" w:color="auto"/>
                        <w:bottom w:val="none" w:sz="0" w:space="0" w:color="auto"/>
                        <w:right w:val="none" w:sz="0" w:space="0" w:color="auto"/>
                      </w:divBdr>
                    </w:div>
                    <w:div w:id="902253396">
                      <w:marLeft w:val="0"/>
                      <w:marRight w:val="0"/>
                      <w:marTop w:val="0"/>
                      <w:marBottom w:val="0"/>
                      <w:divBdr>
                        <w:top w:val="none" w:sz="0" w:space="0" w:color="auto"/>
                        <w:left w:val="none" w:sz="0" w:space="0" w:color="auto"/>
                        <w:bottom w:val="none" w:sz="0" w:space="0" w:color="auto"/>
                        <w:right w:val="none" w:sz="0" w:space="0" w:color="auto"/>
                      </w:divBdr>
                    </w:div>
                    <w:div w:id="118190365">
                      <w:marLeft w:val="0"/>
                      <w:marRight w:val="0"/>
                      <w:marTop w:val="0"/>
                      <w:marBottom w:val="0"/>
                      <w:divBdr>
                        <w:top w:val="none" w:sz="0" w:space="0" w:color="auto"/>
                        <w:left w:val="none" w:sz="0" w:space="0" w:color="auto"/>
                        <w:bottom w:val="none" w:sz="0" w:space="0" w:color="auto"/>
                        <w:right w:val="none" w:sz="0" w:space="0" w:color="auto"/>
                      </w:divBdr>
                    </w:div>
                    <w:div w:id="294993378">
                      <w:marLeft w:val="0"/>
                      <w:marRight w:val="0"/>
                      <w:marTop w:val="0"/>
                      <w:marBottom w:val="0"/>
                      <w:divBdr>
                        <w:top w:val="none" w:sz="0" w:space="0" w:color="auto"/>
                        <w:left w:val="none" w:sz="0" w:space="0" w:color="auto"/>
                        <w:bottom w:val="none" w:sz="0" w:space="0" w:color="auto"/>
                        <w:right w:val="none" w:sz="0" w:space="0" w:color="auto"/>
                      </w:divBdr>
                    </w:div>
                    <w:div w:id="518855923">
                      <w:marLeft w:val="0"/>
                      <w:marRight w:val="0"/>
                      <w:marTop w:val="0"/>
                      <w:marBottom w:val="0"/>
                      <w:divBdr>
                        <w:top w:val="none" w:sz="0" w:space="0" w:color="auto"/>
                        <w:left w:val="none" w:sz="0" w:space="0" w:color="auto"/>
                        <w:bottom w:val="none" w:sz="0" w:space="0" w:color="auto"/>
                        <w:right w:val="none" w:sz="0" w:space="0" w:color="auto"/>
                      </w:divBdr>
                    </w:div>
                    <w:div w:id="563217879">
                      <w:marLeft w:val="0"/>
                      <w:marRight w:val="0"/>
                      <w:marTop w:val="0"/>
                      <w:marBottom w:val="0"/>
                      <w:divBdr>
                        <w:top w:val="none" w:sz="0" w:space="0" w:color="auto"/>
                        <w:left w:val="none" w:sz="0" w:space="0" w:color="auto"/>
                        <w:bottom w:val="none" w:sz="0" w:space="0" w:color="auto"/>
                        <w:right w:val="none" w:sz="0" w:space="0" w:color="auto"/>
                      </w:divBdr>
                    </w:div>
                    <w:div w:id="496769085">
                      <w:marLeft w:val="0"/>
                      <w:marRight w:val="0"/>
                      <w:marTop w:val="0"/>
                      <w:marBottom w:val="0"/>
                      <w:divBdr>
                        <w:top w:val="none" w:sz="0" w:space="0" w:color="auto"/>
                        <w:left w:val="none" w:sz="0" w:space="0" w:color="auto"/>
                        <w:bottom w:val="none" w:sz="0" w:space="0" w:color="auto"/>
                        <w:right w:val="none" w:sz="0" w:space="0" w:color="auto"/>
                      </w:divBdr>
                    </w:div>
                    <w:div w:id="1599681098">
                      <w:marLeft w:val="0"/>
                      <w:marRight w:val="0"/>
                      <w:marTop w:val="0"/>
                      <w:marBottom w:val="0"/>
                      <w:divBdr>
                        <w:top w:val="none" w:sz="0" w:space="0" w:color="auto"/>
                        <w:left w:val="none" w:sz="0" w:space="0" w:color="auto"/>
                        <w:bottom w:val="none" w:sz="0" w:space="0" w:color="auto"/>
                        <w:right w:val="none" w:sz="0" w:space="0" w:color="auto"/>
                      </w:divBdr>
                    </w:div>
                    <w:div w:id="1257910119">
                      <w:marLeft w:val="0"/>
                      <w:marRight w:val="0"/>
                      <w:marTop w:val="0"/>
                      <w:marBottom w:val="0"/>
                      <w:divBdr>
                        <w:top w:val="none" w:sz="0" w:space="0" w:color="auto"/>
                        <w:left w:val="none" w:sz="0" w:space="0" w:color="auto"/>
                        <w:bottom w:val="none" w:sz="0" w:space="0" w:color="auto"/>
                        <w:right w:val="none" w:sz="0" w:space="0" w:color="auto"/>
                      </w:divBdr>
                    </w:div>
                    <w:div w:id="401215106">
                      <w:marLeft w:val="0"/>
                      <w:marRight w:val="0"/>
                      <w:marTop w:val="0"/>
                      <w:marBottom w:val="0"/>
                      <w:divBdr>
                        <w:top w:val="none" w:sz="0" w:space="0" w:color="auto"/>
                        <w:left w:val="none" w:sz="0" w:space="0" w:color="auto"/>
                        <w:bottom w:val="none" w:sz="0" w:space="0" w:color="auto"/>
                        <w:right w:val="none" w:sz="0" w:space="0" w:color="auto"/>
                      </w:divBdr>
                    </w:div>
                    <w:div w:id="593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813">
              <w:marLeft w:val="0"/>
              <w:marRight w:val="0"/>
              <w:marTop w:val="0"/>
              <w:marBottom w:val="0"/>
              <w:divBdr>
                <w:top w:val="none" w:sz="0" w:space="0" w:color="auto"/>
                <w:left w:val="none" w:sz="0" w:space="0" w:color="auto"/>
                <w:bottom w:val="none" w:sz="0" w:space="0" w:color="auto"/>
                <w:right w:val="none" w:sz="0" w:space="0" w:color="auto"/>
              </w:divBdr>
              <w:divsChild>
                <w:div w:id="160238062">
                  <w:marLeft w:val="0"/>
                  <w:marRight w:val="0"/>
                  <w:marTop w:val="0"/>
                  <w:marBottom w:val="0"/>
                  <w:divBdr>
                    <w:top w:val="none" w:sz="0" w:space="0" w:color="auto"/>
                    <w:left w:val="none" w:sz="0" w:space="0" w:color="auto"/>
                    <w:bottom w:val="none" w:sz="0" w:space="0" w:color="auto"/>
                    <w:right w:val="none" w:sz="0" w:space="0" w:color="auto"/>
                  </w:divBdr>
                </w:div>
                <w:div w:id="104619727">
                  <w:marLeft w:val="0"/>
                  <w:marRight w:val="0"/>
                  <w:marTop w:val="0"/>
                  <w:marBottom w:val="0"/>
                  <w:divBdr>
                    <w:top w:val="none" w:sz="0" w:space="0" w:color="auto"/>
                    <w:left w:val="none" w:sz="0" w:space="0" w:color="auto"/>
                    <w:bottom w:val="none" w:sz="0" w:space="0" w:color="auto"/>
                    <w:right w:val="none" w:sz="0" w:space="0" w:color="auto"/>
                  </w:divBdr>
                </w:div>
                <w:div w:id="2140609218">
                  <w:marLeft w:val="0"/>
                  <w:marRight w:val="0"/>
                  <w:marTop w:val="0"/>
                  <w:marBottom w:val="0"/>
                  <w:divBdr>
                    <w:top w:val="none" w:sz="0" w:space="0" w:color="auto"/>
                    <w:left w:val="none" w:sz="0" w:space="0" w:color="auto"/>
                    <w:bottom w:val="none" w:sz="0" w:space="0" w:color="auto"/>
                    <w:right w:val="none" w:sz="0" w:space="0" w:color="auto"/>
                  </w:divBdr>
                  <w:divsChild>
                    <w:div w:id="1339236004">
                      <w:marLeft w:val="0"/>
                      <w:marRight w:val="0"/>
                      <w:marTop w:val="240"/>
                      <w:marBottom w:val="240"/>
                      <w:divBdr>
                        <w:top w:val="none" w:sz="0" w:space="0" w:color="auto"/>
                        <w:left w:val="none" w:sz="0" w:space="0" w:color="auto"/>
                        <w:bottom w:val="none" w:sz="0" w:space="0" w:color="auto"/>
                        <w:right w:val="none" w:sz="0" w:space="0" w:color="auto"/>
                      </w:divBdr>
                    </w:div>
                  </w:divsChild>
                </w:div>
                <w:div w:id="1304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www.mkrf.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6991</Words>
  <Characters>39849</Characters>
  <Application>Microsoft Office Word</Application>
  <DocSecurity>0</DocSecurity>
  <Lines>332</Lines>
  <Paragraphs>93</Paragraphs>
  <ScaleCrop>false</ScaleCrop>
  <Company>SPecialiST RePack</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dc:creator>
  <cp:lastModifiedBy>Дина</cp:lastModifiedBy>
  <cp:revision>1</cp:revision>
  <dcterms:created xsi:type="dcterms:W3CDTF">2022-09-05T10:45:00Z</dcterms:created>
  <dcterms:modified xsi:type="dcterms:W3CDTF">2022-09-05T10:45:00Z</dcterms:modified>
</cp:coreProperties>
</file>